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4BC6" w14:textId="7DE51CC3" w:rsidR="00FD4919" w:rsidRPr="00685AD3" w:rsidRDefault="00A926EF" w:rsidP="007A4EF2">
      <w:pPr>
        <w:jc w:val="cente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C6693C" w:rsidRPr="00685AD3">
        <w:rPr>
          <w:rFonts w:ascii="微軟正黑體" w:eastAsia="微軟正黑體" w:hAnsi="微軟正黑體" w:hint="eastAsia"/>
          <w:bCs/>
          <w:color w:val="000000"/>
          <w:spacing w:val="2"/>
          <w:sz w:val="28"/>
          <w:szCs w:val="28"/>
          <w:u w:val="single"/>
        </w:rPr>
        <w:t xml:space="preserve"> </w:t>
      </w:r>
      <w:proofErr w:type="gramStart"/>
      <w:r w:rsidR="00FD4919" w:rsidRPr="00685AD3">
        <w:rPr>
          <w:rFonts w:ascii="微軟正黑體" w:eastAsia="微軟正黑體" w:hAnsi="微軟正黑體" w:hint="eastAsia"/>
          <w:bCs/>
          <w:color w:val="000000"/>
          <w:spacing w:val="2"/>
          <w:sz w:val="28"/>
          <w:szCs w:val="28"/>
          <w:u w:val="single"/>
        </w:rPr>
        <w:t>1</w:t>
      </w:r>
      <w:r w:rsidR="00640C2A">
        <w:rPr>
          <w:rFonts w:ascii="微軟正黑體" w:eastAsia="微軟正黑體" w:hAnsi="微軟正黑體" w:hint="eastAsia"/>
          <w:bCs/>
          <w:color w:val="000000"/>
          <w:spacing w:val="2"/>
          <w:sz w:val="28"/>
          <w:szCs w:val="28"/>
          <w:u w:val="single"/>
        </w:rPr>
        <w:t>1</w:t>
      </w:r>
      <w:r w:rsidR="00FD4919" w:rsidRPr="00685AD3">
        <w:rPr>
          <w:rFonts w:ascii="微軟正黑體" w:eastAsia="微軟正黑體" w:hAnsi="微軟正黑體" w:hint="eastAsia"/>
          <w:bCs/>
          <w:color w:val="000000"/>
          <w:spacing w:val="2"/>
          <w:sz w:val="28"/>
          <w:szCs w:val="28"/>
          <w:u w:val="single"/>
        </w:rPr>
        <w:t>0</w:t>
      </w:r>
      <w:proofErr w:type="gramEnd"/>
      <w:r w:rsidR="006359DF" w:rsidRPr="00685AD3">
        <w:rPr>
          <w:rFonts w:ascii="微軟正黑體" w:eastAsia="微軟正黑體" w:hAnsi="微軟正黑體" w:hint="eastAsia"/>
          <w:bCs/>
          <w:color w:val="000000"/>
          <w:spacing w:val="2"/>
          <w:sz w:val="28"/>
          <w:szCs w:val="28"/>
        </w:rPr>
        <w:t>年</w:t>
      </w:r>
      <w:r w:rsidR="00D2251C" w:rsidRPr="00685AD3">
        <w:rPr>
          <w:rFonts w:ascii="微軟正黑體" w:eastAsia="微軟正黑體" w:hAnsi="微軟正黑體" w:hint="eastAsia"/>
          <w:bCs/>
          <w:color w:val="000000"/>
          <w:spacing w:val="2"/>
          <w:sz w:val="28"/>
          <w:szCs w:val="28"/>
        </w:rPr>
        <w:t>度</w:t>
      </w:r>
      <w:r w:rsidR="004352FD" w:rsidRPr="004352FD">
        <w:rPr>
          <w:rFonts w:ascii="微軟正黑體" w:eastAsia="微軟正黑體" w:hAnsi="微軟正黑體" w:hint="eastAsia"/>
          <w:bCs/>
          <w:color w:val="000000"/>
          <w:spacing w:val="2"/>
          <w:sz w:val="28"/>
          <w:szCs w:val="28"/>
        </w:rPr>
        <w:t>智慧電子人才應用發展推動計畫</w:t>
      </w:r>
      <w:r w:rsidR="00C6693C" w:rsidRPr="00685AD3">
        <w:rPr>
          <w:rFonts w:ascii="微軟正黑體" w:eastAsia="微軟正黑體" w:hAnsi="微軟正黑體" w:hint="eastAsia"/>
          <w:color w:val="000000"/>
          <w:spacing w:val="2"/>
          <w:sz w:val="28"/>
          <w:szCs w:val="28"/>
        </w:rPr>
        <w:t>-亞卓國際短期在職訓練</w:t>
      </w:r>
      <w:r w:rsidR="00C6693C" w:rsidRPr="00685AD3">
        <w:rPr>
          <w:rFonts w:ascii="微軟正黑體" w:eastAsia="微軟正黑體" w:hAnsi="微軟正黑體"/>
          <w:color w:val="000000"/>
          <w:spacing w:val="2"/>
          <w:sz w:val="28"/>
          <w:szCs w:val="28"/>
        </w:rPr>
        <w:t>班</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4352FD">
        <w:trPr>
          <w:trHeight w:val="1468"/>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16E81409" w14:textId="77777777" w:rsidR="00C6693C"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主 辦 單 位：</w:t>
            </w:r>
            <w:r w:rsidRPr="00685AD3">
              <w:rPr>
                <w:rFonts w:ascii="微軟正黑體" w:eastAsia="微軟正黑體" w:hAnsi="微軟正黑體"/>
                <w:color w:val="000000"/>
                <w:sz w:val="22"/>
                <w:szCs w:val="22"/>
              </w:rPr>
              <w:fldChar w:fldCharType="begin"/>
            </w:r>
            <w:r w:rsidRPr="00685AD3">
              <w:rPr>
                <w:rFonts w:ascii="微軟正黑體" w:eastAsia="微軟正黑體" w:hAnsi="微軟正黑體"/>
                <w:color w:val="000000"/>
                <w:sz w:val="22"/>
                <w:szCs w:val="22"/>
              </w:rPr>
              <w:instrText xml:space="preserve"> SKIPIF 1 &lt; 0       </w:instrText>
            </w:r>
            <w:r w:rsidRPr="00685AD3">
              <w:rPr>
                <w:rFonts w:ascii="微軟正黑體" w:eastAsia="微軟正黑體" w:hAnsi="微軟正黑體"/>
                <w:color w:val="000000"/>
                <w:sz w:val="22"/>
                <w:szCs w:val="22"/>
              </w:rPr>
              <w:fldChar w:fldCharType="separate"/>
            </w:r>
            <w:r w:rsidR="002D3181" w:rsidRPr="00685AD3">
              <w:rPr>
                <w:rFonts w:ascii="微軟正黑體" w:eastAsia="微軟正黑體" w:hAnsi="微軟正黑體"/>
                <w:noProof/>
                <w:color w:val="000000"/>
                <w:sz w:val="22"/>
                <w:szCs w:val="22"/>
              </w:rPr>
              <w:drawing>
                <wp:inline distT="0" distB="0" distL="0" distR="0" wp14:anchorId="4136C38D" wp14:editId="6CF8CCF7">
                  <wp:extent cx="381000" cy="266700"/>
                  <wp:effectExtent l="0" t="0" r="0" b="0"/>
                  <wp:docPr id="5" name="圖片 1" descr="工業局 中文LOGO_105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業局 中文LOGO_1050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85AD3">
              <w:rPr>
                <w:rFonts w:ascii="微軟正黑體" w:eastAsia="微軟正黑體" w:hAnsi="微軟正黑體"/>
                <w:color w:val="000000"/>
                <w:sz w:val="22"/>
                <w:szCs w:val="22"/>
              </w:rPr>
              <w:fldChar w:fldCharType="end"/>
            </w:r>
            <w:r w:rsidRPr="00685AD3">
              <w:rPr>
                <w:rFonts w:ascii="微軟正黑體" w:eastAsia="微軟正黑體" w:hAnsi="微軟正黑體" w:hint="eastAsia"/>
                <w:color w:val="000000"/>
                <w:sz w:val="22"/>
                <w:szCs w:val="22"/>
              </w:rPr>
              <w:t xml:space="preserve"> 經濟部工業局</w:t>
            </w:r>
          </w:p>
          <w:p w14:paraId="60555BFC" w14:textId="77777777" w:rsidR="00C6693C" w:rsidRPr="00685AD3" w:rsidRDefault="004352FD"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承 辦 </w:t>
            </w:r>
            <w:r w:rsidRPr="00685AD3">
              <w:rPr>
                <w:rFonts w:ascii="微軟正黑體" w:eastAsia="微軟正黑體" w:hAnsi="微軟正黑體" w:hint="eastAsia"/>
                <w:color w:val="000000"/>
                <w:sz w:val="22"/>
                <w:szCs w:val="22"/>
              </w:rPr>
              <w:t>單 位</w:t>
            </w:r>
            <w:r w:rsidR="00C6693C" w:rsidRPr="00685AD3">
              <w:rPr>
                <w:rFonts w:ascii="微軟正黑體" w:eastAsia="微軟正黑體" w:hAnsi="微軟正黑體" w:hint="eastAsia"/>
                <w:color w:val="000000"/>
                <w:sz w:val="22"/>
                <w:szCs w:val="22"/>
              </w:rPr>
              <w:t>：</w:t>
            </w:r>
            <w:r w:rsidR="002D3181" w:rsidRPr="00685AD3">
              <w:rPr>
                <w:rFonts w:ascii="微軟正黑體" w:eastAsia="微軟正黑體" w:hAnsi="微軟正黑體"/>
                <w:noProof/>
                <w:color w:val="000000"/>
                <w:sz w:val="22"/>
                <w:szCs w:val="22"/>
              </w:rPr>
              <w:drawing>
                <wp:inline distT="0" distB="0" distL="0" distR="0" wp14:anchorId="1FDC0A48" wp14:editId="57832B05">
                  <wp:extent cx="304800" cy="238125"/>
                  <wp:effectExtent l="0" t="0" r="0" b="9525"/>
                  <wp:docPr id="4" name="圖片 2"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6693C" w:rsidRPr="00685AD3">
              <w:rPr>
                <w:rFonts w:ascii="微軟正黑體" w:eastAsia="微軟正黑體" w:hAnsi="微軟正黑體" w:hint="eastAsia"/>
                <w:color w:val="000000"/>
                <w:sz w:val="22"/>
                <w:szCs w:val="22"/>
              </w:rPr>
              <w:t xml:space="preserve"> </w:t>
            </w:r>
            <w:r w:rsidR="00AD0CC5" w:rsidRPr="00685AD3">
              <w:rPr>
                <w:rFonts w:ascii="微軟正黑體" w:eastAsia="微軟正黑體" w:hAnsi="微軟正黑體"/>
                <w:color w:val="000000"/>
                <w:sz w:val="22"/>
                <w:szCs w:val="22"/>
              </w:rPr>
              <w:t xml:space="preserve"> </w:t>
            </w:r>
            <w:r w:rsidR="00C6693C" w:rsidRPr="00685AD3">
              <w:rPr>
                <w:rFonts w:ascii="微軟正黑體" w:eastAsia="微軟正黑體" w:hAnsi="微軟正黑體" w:hint="eastAsia"/>
                <w:color w:val="000000"/>
                <w:sz w:val="22"/>
                <w:szCs w:val="22"/>
              </w:rPr>
              <w:t>財團法人資訊工業策進會</w:t>
            </w:r>
          </w:p>
          <w:p w14:paraId="45B6ADA9" w14:textId="77777777" w:rsidR="00FD4919"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1C2EA8A8" w:rsidR="00E03C41" w:rsidRPr="00C83708" w:rsidRDefault="00640C2A" w:rsidP="00425E21">
            <w:pPr>
              <w:pStyle w:val="Web"/>
              <w:rPr>
                <w:rFonts w:ascii="微軟正黑體" w:eastAsia="微軟正黑體" w:hAnsi="微軟正黑體" w:cs="Arial"/>
                <w:b/>
                <w:noProof/>
                <w:color w:val="0000FF"/>
                <w:sz w:val="32"/>
                <w:szCs w:val="32"/>
              </w:rPr>
            </w:pPr>
            <w:r w:rsidRPr="00640C2A">
              <w:rPr>
                <w:rFonts w:ascii="微軟正黑體" w:eastAsia="微軟正黑體" w:hAnsi="微軟正黑體" w:hint="eastAsia"/>
                <w:b/>
                <w:color w:val="0000FF"/>
                <w:kern w:val="2"/>
                <w:sz w:val="32"/>
                <w:szCs w:val="32"/>
              </w:rPr>
              <w:t>專利強化再生與迴避(台南班)</w:t>
            </w:r>
          </w:p>
        </w:tc>
      </w:tr>
      <w:tr w:rsidR="00FD4919" w:rsidRPr="00685AD3" w14:paraId="79A9689A" w14:textId="77777777" w:rsidTr="004352FD">
        <w:trPr>
          <w:trHeight w:val="361"/>
        </w:trPr>
        <w:tc>
          <w:tcPr>
            <w:tcW w:w="1231" w:type="dxa"/>
            <w:vAlign w:val="center"/>
          </w:tcPr>
          <w:p w14:paraId="2B26B211"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w:t>
            </w:r>
            <w:r w:rsidR="007A4EF2" w:rsidRPr="00685AD3">
              <w:rPr>
                <w:rFonts w:ascii="微軟正黑體" w:eastAsia="微軟正黑體" w:hAnsi="微軟正黑體" w:cs="新細明體" w:hint="eastAsia"/>
                <w:color w:val="000000"/>
                <w:kern w:val="0"/>
                <w:sz w:val="22"/>
                <w:szCs w:val="22"/>
              </w:rPr>
              <w:t>方式</w:t>
            </w:r>
          </w:p>
        </w:tc>
        <w:tc>
          <w:tcPr>
            <w:tcW w:w="8789" w:type="dxa"/>
          </w:tcPr>
          <w:p w14:paraId="068A108B" w14:textId="77777777" w:rsidR="00E77C22" w:rsidRPr="00685AD3" w:rsidRDefault="00EA6B1C"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回覆相關報名表件</w:t>
            </w:r>
            <w:r w:rsidR="00685AD3" w:rsidRPr="00685AD3">
              <w:rPr>
                <w:rFonts w:ascii="微軟正黑體" w:eastAsia="微軟正黑體" w:hAnsi="微軟正黑體" w:hint="eastAsia"/>
                <w:color w:val="000000"/>
                <w:sz w:val="22"/>
                <w:szCs w:val="22"/>
              </w:rPr>
              <w:t xml:space="preserve"> service@ssi.org.tw</w:t>
            </w:r>
          </w:p>
        </w:tc>
      </w:tr>
      <w:tr w:rsidR="008E6A5B" w:rsidRPr="00685AD3" w14:paraId="2917F3C6" w14:textId="77777777" w:rsidTr="004352FD">
        <w:trPr>
          <w:trHeight w:val="693"/>
        </w:trPr>
        <w:tc>
          <w:tcPr>
            <w:tcW w:w="1231" w:type="dxa"/>
            <w:vAlign w:val="center"/>
          </w:tcPr>
          <w:p w14:paraId="731EE06A" w14:textId="77777777" w:rsidR="008E6A5B" w:rsidRPr="00685AD3" w:rsidRDefault="008E6A5B"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上課時間</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上課地點</w:t>
            </w:r>
          </w:p>
        </w:tc>
        <w:tc>
          <w:tcPr>
            <w:tcW w:w="8789" w:type="dxa"/>
          </w:tcPr>
          <w:p w14:paraId="0294481C" w14:textId="04186676" w:rsidR="007D691B" w:rsidRPr="002E0838" w:rsidRDefault="00D37645" w:rsidP="007D691B">
            <w:pPr>
              <w:snapToGrid w:val="0"/>
              <w:rPr>
                <w:rFonts w:ascii="微軟正黑體" w:eastAsia="微軟正黑體" w:hAnsi="微軟正黑體"/>
                <w:color w:val="0000FF"/>
                <w:kern w:val="0"/>
              </w:rPr>
            </w:pPr>
            <w:r w:rsidRPr="002E0838">
              <w:rPr>
                <w:rFonts w:ascii="微軟正黑體" w:eastAsia="微軟正黑體" w:hAnsi="微軟正黑體" w:hint="eastAsia"/>
                <w:color w:val="0000FF"/>
              </w:rPr>
              <w:t>202</w:t>
            </w:r>
            <w:r w:rsidR="00640C2A" w:rsidRPr="002E0838">
              <w:rPr>
                <w:rFonts w:ascii="微軟正黑體" w:eastAsia="微軟正黑體" w:hAnsi="微軟正黑體" w:hint="eastAsia"/>
                <w:color w:val="0000FF"/>
              </w:rPr>
              <w:t>1</w:t>
            </w:r>
            <w:r w:rsidRPr="002E0838">
              <w:rPr>
                <w:rFonts w:ascii="微軟正黑體" w:eastAsia="微軟正黑體" w:hAnsi="微軟正黑體" w:hint="eastAsia"/>
                <w:color w:val="0000FF"/>
              </w:rPr>
              <w:t>/</w:t>
            </w:r>
            <w:r w:rsidR="00640C2A" w:rsidRPr="002E0838">
              <w:rPr>
                <w:rFonts w:ascii="微軟正黑體" w:eastAsia="微軟正黑體" w:hAnsi="微軟正黑體" w:hint="eastAsia"/>
                <w:color w:val="0000FF"/>
              </w:rPr>
              <w:t>8</w:t>
            </w:r>
            <w:r w:rsidRPr="002E0838">
              <w:rPr>
                <w:rFonts w:ascii="微軟正黑體" w:eastAsia="微軟正黑體" w:hAnsi="微軟正黑體" w:hint="eastAsia"/>
                <w:color w:val="0000FF"/>
              </w:rPr>
              <w:t>/</w:t>
            </w:r>
            <w:r w:rsidR="00640C2A" w:rsidRPr="002E0838">
              <w:rPr>
                <w:rFonts w:ascii="微軟正黑體" w:eastAsia="微軟正黑體" w:hAnsi="微軟正黑體" w:hint="eastAsia"/>
                <w:color w:val="0000FF"/>
              </w:rPr>
              <w:t>14</w:t>
            </w:r>
            <w:r w:rsidRPr="002E0838">
              <w:rPr>
                <w:rFonts w:ascii="微軟正黑體" w:eastAsia="微軟正黑體" w:hAnsi="微軟正黑體" w:hint="eastAsia"/>
                <w:color w:val="0000FF"/>
              </w:rPr>
              <w:t>，</w:t>
            </w:r>
            <w:r w:rsidR="00640C2A" w:rsidRPr="002E0838">
              <w:rPr>
                <w:rFonts w:ascii="微軟正黑體" w:eastAsia="微軟正黑體" w:hAnsi="微軟正黑體" w:hint="eastAsia"/>
                <w:color w:val="0000FF"/>
              </w:rPr>
              <w:t>8</w:t>
            </w:r>
            <w:r w:rsidRPr="002E0838">
              <w:rPr>
                <w:rFonts w:ascii="微軟正黑體" w:eastAsia="微軟正黑體" w:hAnsi="微軟正黑體" w:hint="eastAsia"/>
                <w:color w:val="0000FF"/>
              </w:rPr>
              <w:t>/</w:t>
            </w:r>
            <w:r w:rsidR="00640C2A" w:rsidRPr="002E0838">
              <w:rPr>
                <w:rFonts w:ascii="微軟正黑體" w:eastAsia="微軟正黑體" w:hAnsi="微軟正黑體" w:hint="eastAsia"/>
                <w:color w:val="0000FF"/>
              </w:rPr>
              <w:t>21</w:t>
            </w:r>
            <w:r w:rsidRPr="002E0838">
              <w:rPr>
                <w:rFonts w:ascii="微軟正黑體" w:eastAsia="微軟正黑體" w:hAnsi="微軟正黑體" w:hint="eastAsia"/>
                <w:color w:val="0000FF"/>
                <w:kern w:val="0"/>
              </w:rPr>
              <w:t xml:space="preserve"> </w:t>
            </w:r>
            <w:r w:rsidR="007D691B" w:rsidRPr="002E0838">
              <w:rPr>
                <w:rFonts w:ascii="微軟正黑體" w:eastAsia="微軟正黑體" w:hAnsi="微軟正黑體" w:hint="eastAsia"/>
                <w:color w:val="0000FF"/>
                <w:kern w:val="0"/>
              </w:rPr>
              <w:t>(週</w:t>
            </w:r>
            <w:r w:rsidR="00640C2A" w:rsidRPr="002E0838">
              <w:rPr>
                <w:rFonts w:ascii="微軟正黑體" w:eastAsia="微軟正黑體" w:hAnsi="微軟正黑體" w:hint="eastAsia"/>
                <w:color w:val="0000FF"/>
                <w:kern w:val="0"/>
              </w:rPr>
              <w:t>六</w:t>
            </w:r>
            <w:r w:rsidRPr="002E0838">
              <w:rPr>
                <w:rFonts w:ascii="微軟正黑體" w:eastAsia="微軟正黑體" w:hAnsi="微軟正黑體" w:hint="eastAsia"/>
                <w:color w:val="0000FF"/>
                <w:kern w:val="0"/>
              </w:rPr>
              <w:t>，</w:t>
            </w:r>
            <w:r w:rsidR="007D691B" w:rsidRPr="002E0838">
              <w:rPr>
                <w:rFonts w:ascii="微軟正黑體" w:eastAsia="微軟正黑體" w:hAnsi="微軟正黑體" w:hint="eastAsia"/>
                <w:color w:val="0000FF"/>
                <w:kern w:val="0"/>
              </w:rPr>
              <w:t>09:</w:t>
            </w:r>
            <w:r w:rsidR="00D05941" w:rsidRPr="002E0838">
              <w:rPr>
                <w:rFonts w:ascii="微軟正黑體" w:eastAsia="微軟正黑體" w:hAnsi="微軟正黑體"/>
                <w:color w:val="0000FF"/>
                <w:kern w:val="0"/>
              </w:rPr>
              <w:t>0</w:t>
            </w:r>
            <w:r w:rsidR="007D691B" w:rsidRPr="002E0838">
              <w:rPr>
                <w:rFonts w:ascii="微軟正黑體" w:eastAsia="微軟正黑體" w:hAnsi="微軟正黑體" w:hint="eastAsia"/>
                <w:color w:val="0000FF"/>
                <w:kern w:val="0"/>
              </w:rPr>
              <w:t>0~1</w:t>
            </w:r>
            <w:r w:rsidR="00D05941" w:rsidRPr="002E0838">
              <w:rPr>
                <w:rFonts w:ascii="微軟正黑體" w:eastAsia="微軟正黑體" w:hAnsi="微軟正黑體"/>
                <w:color w:val="0000FF"/>
                <w:kern w:val="0"/>
              </w:rPr>
              <w:t>8</w:t>
            </w:r>
            <w:r w:rsidR="007D691B" w:rsidRPr="002E0838">
              <w:rPr>
                <w:rFonts w:ascii="微軟正黑體" w:eastAsia="微軟正黑體" w:hAnsi="微軟正黑體" w:hint="eastAsia"/>
                <w:color w:val="0000FF"/>
                <w:kern w:val="0"/>
              </w:rPr>
              <w:t>:</w:t>
            </w:r>
            <w:r w:rsidR="00D05941" w:rsidRPr="002E0838">
              <w:rPr>
                <w:rFonts w:ascii="微軟正黑體" w:eastAsia="微軟正黑體" w:hAnsi="微軟正黑體"/>
                <w:color w:val="0000FF"/>
                <w:kern w:val="0"/>
              </w:rPr>
              <w:t>0</w:t>
            </w:r>
            <w:r w:rsidR="007D691B" w:rsidRPr="002E0838">
              <w:rPr>
                <w:rFonts w:ascii="微軟正黑體" w:eastAsia="微軟正黑體" w:hAnsi="微軟正黑體" w:hint="eastAsia"/>
                <w:color w:val="0000FF"/>
                <w:kern w:val="0"/>
              </w:rPr>
              <w:t>0，</w:t>
            </w:r>
            <w:r w:rsidR="004352FD" w:rsidRPr="002E0838">
              <w:rPr>
                <w:rFonts w:ascii="微軟正黑體" w:eastAsia="微軟正黑體" w:hAnsi="微軟正黑體" w:hint="eastAsia"/>
                <w:color w:val="0000FF"/>
                <w:kern w:val="0"/>
              </w:rPr>
              <w:t>共</w:t>
            </w:r>
            <w:r w:rsidR="00640C2A" w:rsidRPr="002E0838">
              <w:rPr>
                <w:rFonts w:ascii="微軟正黑體" w:eastAsia="微軟正黑體" w:hAnsi="微軟正黑體" w:hint="eastAsia"/>
                <w:color w:val="0000FF"/>
                <w:kern w:val="0"/>
              </w:rPr>
              <w:t>16</w:t>
            </w:r>
            <w:r w:rsidR="007D691B" w:rsidRPr="002E0838">
              <w:rPr>
                <w:rFonts w:ascii="微軟正黑體" w:eastAsia="微軟正黑體" w:hAnsi="微軟正黑體" w:hint="eastAsia"/>
                <w:color w:val="0000FF"/>
                <w:kern w:val="0"/>
              </w:rPr>
              <w:t>小時</w:t>
            </w:r>
            <w:proofErr w:type="gramStart"/>
            <w:r w:rsidR="007D691B" w:rsidRPr="002E0838">
              <w:rPr>
                <w:rFonts w:ascii="微軟正黑體" w:eastAsia="微軟正黑體" w:hAnsi="微軟正黑體" w:hint="eastAsia"/>
                <w:color w:val="0000FF"/>
                <w:kern w:val="0"/>
              </w:rPr>
              <w:t>）</w:t>
            </w:r>
            <w:proofErr w:type="gramEnd"/>
          </w:p>
          <w:p w14:paraId="2248F2C9" w14:textId="49C6DE68" w:rsidR="002E0838" w:rsidRPr="002E0838" w:rsidRDefault="008E6A5B" w:rsidP="002E0838">
            <w:pPr>
              <w:snapToGrid w:val="0"/>
              <w:spacing w:line="300" w:lineRule="exact"/>
              <w:rPr>
                <w:rFonts w:ascii="微軟正黑體" w:eastAsia="微軟正黑體" w:hAnsi="微軟正黑體"/>
                <w:color w:val="0000FF"/>
                <w:sz w:val="22"/>
                <w:szCs w:val="22"/>
              </w:rPr>
            </w:pPr>
            <w:r w:rsidRPr="002E0838">
              <w:rPr>
                <w:rFonts w:ascii="微軟正黑體" w:eastAsia="微軟正黑體" w:hAnsi="微軟正黑體" w:hint="eastAsia"/>
                <w:color w:val="0000FF"/>
                <w:kern w:val="0"/>
              </w:rPr>
              <w:t>上課</w:t>
            </w:r>
            <w:r w:rsidRPr="002E0838">
              <w:rPr>
                <w:rFonts w:ascii="微軟正黑體" w:eastAsia="微軟正黑體" w:hAnsi="微軟正黑體"/>
                <w:color w:val="0000FF"/>
                <w:kern w:val="0"/>
              </w:rPr>
              <w:t>地點</w:t>
            </w:r>
            <w:r w:rsidRPr="002E0838">
              <w:rPr>
                <w:rFonts w:ascii="微軟正黑體" w:eastAsia="微軟正黑體" w:hAnsi="微軟正黑體" w:hint="eastAsia"/>
                <w:color w:val="0000FF"/>
                <w:kern w:val="0"/>
              </w:rPr>
              <w:t>：</w:t>
            </w:r>
            <w:r w:rsidR="002E0838" w:rsidRPr="002E0838">
              <w:rPr>
                <w:rFonts w:ascii="微軟正黑體" w:eastAsia="微軟正黑體" w:hAnsi="微軟正黑體" w:hint="eastAsia"/>
                <w:color w:val="0000FF"/>
                <w:sz w:val="22"/>
                <w:szCs w:val="22"/>
              </w:rPr>
              <w:t>遠東科技大學-忠德樓-企業策略與創新中心訓練教室（114教室）</w:t>
            </w:r>
            <w:r w:rsidR="002E0838" w:rsidRPr="002E0838">
              <w:rPr>
                <w:rFonts w:ascii="微軟正黑體" w:eastAsia="微軟正黑體" w:hAnsi="微軟正黑體" w:hint="eastAsia"/>
                <w:color w:val="0000FF"/>
                <w:sz w:val="22"/>
                <w:szCs w:val="22"/>
              </w:rPr>
              <w:tab/>
            </w:r>
          </w:p>
          <w:p w14:paraId="0D9F088E" w14:textId="788F74CB" w:rsidR="002E0838" w:rsidRPr="00D05941" w:rsidRDefault="002E0838" w:rsidP="002E0838">
            <w:pPr>
              <w:snapToGrid w:val="0"/>
              <w:spacing w:line="300" w:lineRule="exact"/>
              <w:rPr>
                <w:rFonts w:ascii="微軟正黑體" w:eastAsia="微軟正黑體" w:hAnsi="微軟正黑體"/>
                <w:color w:val="FF0000"/>
                <w:sz w:val="22"/>
                <w:szCs w:val="22"/>
              </w:rPr>
            </w:pPr>
            <w:r w:rsidRPr="002E0838">
              <w:rPr>
                <w:rFonts w:ascii="微軟正黑體" w:eastAsia="微軟正黑體" w:hAnsi="微軟正黑體" w:hint="eastAsia"/>
                <w:color w:val="0000FF"/>
                <w:sz w:val="22"/>
                <w:szCs w:val="22"/>
              </w:rPr>
              <w:t>(台南市新市區中華路49號)</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課程介紹</w:t>
            </w:r>
          </w:p>
          <w:p w14:paraId="60F3EC65" w14:textId="13BED07A"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sz w:val="24"/>
                <w:szCs w:val="24"/>
              </w:rPr>
              <w:t>專利是高新產業不可迴避的一個重要議題。企業應如何避免踩到專利地雷? 如何以專利保護自我的研發成果? 更進一步，企業除了致力於開發新產品與技術之外，如何早期佈局，產出領導型的專利，或者在利基市場，有效地建構專利群組，以建立收取龐大的權利金的能力等。諸多議題，都是技術、法務或管理階層必須關切的焦點。</w:t>
            </w:r>
          </w:p>
          <w:p w14:paraId="4C1D8102" w14:textId="5D84369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 xml:space="preserve">根據經濟部的統計，台灣廠商每年付出約約 52億美金的技術權利金，但收入約只有其20%。如何有效規避專利、強化現有專利，甚至系統化地產生新專利。實為現代產業競爭重要課題。目前專利分析，絕大多數是從文字、法律或管理策略面來討論，以分析專利文字或強化訴訟能力。注重的是專利(及其撰寫的)「品質」和專利的「管理和策略」。本課程著重在專利的技術面分析，以提升專利的創新性和「價值」。 兩者相輔相乘具有綜效。 </w:t>
            </w:r>
          </w:p>
          <w:p w14:paraId="1A5094A4" w14:textId="22EB1866"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本課程分享如何系統化地，檢索及分析他人及自己的專利，以產生創新點子，達到1) 規避他人專利，以合法使用原專利概念卻避免支付大筆權利金 並/或 規避自己專利，以避免被對手規避；2) 強化對手專利，系統化地包圍對手專利，以取得互相授權之籌碼 或 強化自己專利，以免</w:t>
            </w:r>
            <w:proofErr w:type="gramStart"/>
            <w:r w:rsidRPr="00D05941">
              <w:rPr>
                <w:rFonts w:ascii="微軟正黑體" w:eastAsia="微軟正黑體" w:hAnsi="微軟正黑體" w:hint="eastAsia"/>
                <w:color w:val="000000"/>
                <w:sz w:val="24"/>
                <w:szCs w:val="24"/>
              </w:rPr>
              <w:t>于</w:t>
            </w:r>
            <w:proofErr w:type="gramEnd"/>
            <w:r w:rsidRPr="00D05941">
              <w:rPr>
                <w:rFonts w:ascii="微軟正黑體" w:eastAsia="微軟正黑體" w:hAnsi="微軟正黑體" w:hint="eastAsia"/>
                <w:color w:val="000000"/>
                <w:sz w:val="24"/>
                <w:szCs w:val="24"/>
              </w:rPr>
              <w:t>被對手專利包圍；3) 由專利達成的主要功能，重新解決更高層次的價值或功能問題而產生新專利概念，同時達成規避專利的目的。本課程期能藉由分享此系統化方</w:t>
            </w:r>
            <w:r w:rsidRPr="00D05941">
              <w:rPr>
                <w:rFonts w:ascii="微軟正黑體" w:eastAsia="微軟正黑體" w:hAnsi="微軟正黑體" w:hint="eastAsia"/>
                <w:color w:val="000000"/>
                <w:sz w:val="24"/>
                <w:szCs w:val="24"/>
              </w:rPr>
              <w:lastRenderedPageBreak/>
              <w:t>法，協助產業，不只「消極」規避專利以避免龐大權利金和訴訟費支出，更能「積極」地提升專利價值及衍生新專利，轉化專利支出點為專利收入點。</w:t>
            </w:r>
          </w:p>
          <w:p w14:paraId="203E2CB4" w14:textId="77777777" w:rsidR="00D05941" w:rsidRPr="00D05941" w:rsidRDefault="00D05941" w:rsidP="00D05941">
            <w:pPr>
              <w:pStyle w:val="ad"/>
              <w:numPr>
                <w:ilvl w:val="0"/>
                <w:numId w:val="10"/>
              </w:numPr>
              <w:snapToGrid w:val="0"/>
              <w:spacing w:after="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課程效益:</w:t>
            </w:r>
          </w:p>
          <w:p w14:paraId="0C45A726" w14:textId="699BB1B5"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一、瞭解專利分析、再生、規避與強化的關係與方法</w:t>
            </w:r>
          </w:p>
          <w:p w14:paraId="672A014B" w14:textId="14FD5955"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二、提升自身專利分析規避與強化的能力</w:t>
            </w:r>
          </w:p>
          <w:p w14:paraId="518085B1" w14:textId="5658BD90"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三、有系統地從功能/元件/屬性規避專利、產生新專利</w:t>
            </w:r>
          </w:p>
          <w:p w14:paraId="4A95C346" w14:textId="256D132F"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四、利用工程趨勢及反規避原理強化現有專利，阻絕競爭對手之規避</w:t>
            </w:r>
          </w:p>
          <w:p w14:paraId="686D9D4B" w14:textId="6485ABB1"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五、與競爭對手的專利技術分析: 規避、強化、與再生手法培訓及輔導。發展出來的新產品和新技術需要專利保護。公司亦可利用專利規避、強化、與再生手法，不只可以合法規避競爭對手的專利，不必擔心被告。還可以由對手或自己的現有專利，系統化的產生新專利，有機會把原來是權利金的支出點，轉化為權利金的收入點。</w:t>
            </w:r>
          </w:p>
          <w:p w14:paraId="2C81CEFD" w14:textId="7936715E"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適合對象</w:t>
            </w:r>
          </w:p>
          <w:p w14:paraId="29B57177" w14:textId="28EAB5F9"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工程人員-習得</w:t>
            </w:r>
            <w:proofErr w:type="gramStart"/>
            <w:r w:rsidRPr="00D05941">
              <w:rPr>
                <w:rFonts w:ascii="微軟正黑體" w:eastAsia="微軟正黑體" w:hAnsi="微軟正黑體" w:hint="eastAsia"/>
                <w:spacing w:val="-7"/>
                <w:sz w:val="24"/>
                <w:szCs w:val="24"/>
              </w:rPr>
              <w:t>不</w:t>
            </w:r>
            <w:proofErr w:type="gramEnd"/>
            <w:r w:rsidRPr="00D05941">
              <w:rPr>
                <w:rFonts w:ascii="微軟正黑體" w:eastAsia="微軟正黑體" w:hAnsi="微軟正黑體" w:hint="eastAsia"/>
                <w:spacing w:val="-7"/>
                <w:sz w:val="24"/>
                <w:szCs w:val="24"/>
              </w:rPr>
              <w:t>侵權使用專利技術的能力。</w:t>
            </w:r>
          </w:p>
          <w:p w14:paraId="30CEB9E6" w14:textId="5C0FF27C"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發明人員-培養系統化「專利迴避/反迴避」及「從現有專利衍生新專利」的能力。</w:t>
            </w:r>
          </w:p>
          <w:p w14:paraId="05BE73F7" w14:textId="3FE5828E"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專利工程師-用以迴避或強化專利。</w:t>
            </w:r>
          </w:p>
          <w:p w14:paraId="365E0C9E" w14:textId="205FC43D" w:rsid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教育工作者與學生-對創新專利有濃厚興趣者。</w:t>
            </w:r>
          </w:p>
          <w:p w14:paraId="7F28656F" w14:textId="19BF24DD" w:rsidR="00685AD3" w:rsidRPr="00D0652E" w:rsidRDefault="00D05941" w:rsidP="00D05941">
            <w:pPr>
              <w:pStyle w:val="ad"/>
              <w:numPr>
                <w:ilvl w:val="0"/>
                <w:numId w:val="11"/>
              </w:numPr>
              <w:snapToGrid w:val="0"/>
              <w:ind w:hanging="16"/>
              <w:rPr>
                <w:rFonts w:ascii="微軟正黑體" w:eastAsia="微軟正黑體" w:hAnsi="微軟正黑體"/>
                <w:color w:val="000000"/>
              </w:rPr>
            </w:pPr>
            <w:r w:rsidRPr="00D05941">
              <w:rPr>
                <w:rFonts w:ascii="微軟正黑體" w:eastAsia="微軟正黑體" w:hAnsi="微軟正黑體" w:hint="eastAsia"/>
                <w:spacing w:val="-7"/>
                <w:sz w:val="24"/>
                <w:szCs w:val="24"/>
              </w:rPr>
              <w:t>對專利有基本知識與濃厚興趣者，希望能加強創新能力者。</w:t>
            </w:r>
          </w:p>
          <w:p w14:paraId="54F5F80B" w14:textId="77777777" w:rsidR="00D0652E" w:rsidRPr="009C2F4D" w:rsidRDefault="00D0652E" w:rsidP="00D0652E">
            <w:pPr>
              <w:pStyle w:val="ad"/>
              <w:snapToGrid w:val="0"/>
              <w:ind w:left="480"/>
              <w:rPr>
                <w:rFonts w:ascii="微軟正黑體" w:eastAsia="微軟正黑體" w:hAnsi="微軟正黑體"/>
                <w:color w:val="000000"/>
              </w:rPr>
            </w:pPr>
          </w:p>
          <w:p w14:paraId="4BC85AB8" w14:textId="77777777" w:rsidR="00685AD3" w:rsidRDefault="00685AD3" w:rsidP="00D05941">
            <w:pPr>
              <w:pStyle w:val="ad"/>
              <w:numPr>
                <w:ilvl w:val="0"/>
                <w:numId w:val="10"/>
              </w:numPr>
              <w:snapToGrid w:val="0"/>
              <w:spacing w:after="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課程大綱</w:t>
            </w:r>
            <w:r w:rsidRPr="00D05941">
              <w:rPr>
                <w:rFonts w:ascii="微軟正黑體" w:eastAsia="微軟正黑體" w:hAnsi="微軟正黑體"/>
                <w:color w:val="000000"/>
                <w:sz w:val="24"/>
                <w:szCs w:val="24"/>
              </w:rPr>
              <w:t>:</w:t>
            </w:r>
          </w:p>
          <w:tbl>
            <w:tblPr>
              <w:tblW w:w="81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849"/>
            </w:tblGrid>
            <w:tr w:rsidR="00640C2A" w:rsidRPr="00B65DAB" w14:paraId="4EAEC390" w14:textId="77777777" w:rsidTr="002E0838">
              <w:trPr>
                <w:trHeight w:val="162"/>
              </w:trPr>
              <w:tc>
                <w:tcPr>
                  <w:tcW w:w="3260" w:type="dxa"/>
                  <w:tcBorders>
                    <w:top w:val="single" w:sz="4" w:space="0" w:color="auto"/>
                    <w:left w:val="single" w:sz="4" w:space="0" w:color="auto"/>
                    <w:bottom w:val="single" w:sz="4" w:space="0" w:color="auto"/>
                    <w:right w:val="single" w:sz="4" w:space="0" w:color="auto"/>
                  </w:tcBorders>
                  <w:vAlign w:val="center"/>
                </w:tcPr>
                <w:p w14:paraId="427B51D5" w14:textId="77777777" w:rsidR="00640C2A" w:rsidRPr="002E0838" w:rsidRDefault="00640C2A" w:rsidP="00640C2A">
                  <w:pPr>
                    <w:spacing w:line="0" w:lineRule="atLeast"/>
                    <w:jc w:val="center"/>
                    <w:rPr>
                      <w:rFonts w:ascii="微軟正黑體" w:eastAsia="微軟正黑體" w:hAnsi="微軟正黑體"/>
                      <w:b/>
                      <w:bCs/>
                      <w:color w:val="000000"/>
                      <w:sz w:val="22"/>
                      <w:szCs w:val="22"/>
                      <w:u w:val="single"/>
                    </w:rPr>
                  </w:pPr>
                  <w:r w:rsidRPr="002E0838">
                    <w:rPr>
                      <w:rFonts w:ascii="微軟正黑體" w:eastAsia="微軟正黑體" w:hAnsi="微軟正黑體" w:hint="eastAsia"/>
                      <w:b/>
                      <w:bCs/>
                      <w:color w:val="000000"/>
                      <w:sz w:val="22"/>
                      <w:szCs w:val="22"/>
                      <w:u w:val="single"/>
                    </w:rPr>
                    <w:t>科目名稱</w:t>
                  </w:r>
                </w:p>
              </w:tc>
              <w:tc>
                <w:tcPr>
                  <w:tcW w:w="4849" w:type="dxa"/>
                  <w:tcBorders>
                    <w:top w:val="single" w:sz="4" w:space="0" w:color="auto"/>
                    <w:left w:val="single" w:sz="4" w:space="0" w:color="auto"/>
                    <w:bottom w:val="single" w:sz="4" w:space="0" w:color="auto"/>
                    <w:right w:val="single" w:sz="4" w:space="0" w:color="auto"/>
                  </w:tcBorders>
                  <w:vAlign w:val="center"/>
                </w:tcPr>
                <w:p w14:paraId="0FFF42B5" w14:textId="77777777" w:rsidR="00640C2A" w:rsidRPr="002E0838" w:rsidRDefault="00640C2A" w:rsidP="00640C2A">
                  <w:pPr>
                    <w:spacing w:line="0" w:lineRule="atLeast"/>
                    <w:jc w:val="center"/>
                    <w:rPr>
                      <w:rFonts w:ascii="微軟正黑體" w:eastAsia="微軟正黑體" w:hAnsi="微軟正黑體"/>
                      <w:b/>
                      <w:color w:val="000000"/>
                      <w:sz w:val="22"/>
                      <w:szCs w:val="22"/>
                    </w:rPr>
                  </w:pPr>
                  <w:r w:rsidRPr="002E0838">
                    <w:rPr>
                      <w:rFonts w:ascii="微軟正黑體" w:eastAsia="微軟正黑體" w:hAnsi="微軟正黑體" w:hint="eastAsia"/>
                      <w:b/>
                      <w:color w:val="000000"/>
                      <w:sz w:val="22"/>
                      <w:szCs w:val="22"/>
                    </w:rPr>
                    <w:t>參考大綱</w:t>
                  </w:r>
                </w:p>
              </w:tc>
            </w:tr>
            <w:tr w:rsidR="00640C2A" w:rsidRPr="00B65DAB" w14:paraId="7FD72F14"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219152CA" w14:textId="77777777" w:rsidR="00640C2A" w:rsidRPr="00640C2A" w:rsidRDefault="00640C2A" w:rsidP="00640C2A">
                  <w:pPr>
                    <w:numPr>
                      <w:ilvl w:val="0"/>
                      <w:numId w:val="12"/>
                    </w:numPr>
                    <w:tabs>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智財概觀</w:t>
                  </w:r>
                  <w:r w:rsidRPr="00640C2A">
                    <w:rPr>
                      <w:rFonts w:ascii="微軟正黑體" w:eastAsia="微軟正黑體" w:hAnsi="微軟正黑體"/>
                      <w:bCs/>
                      <w:color w:val="000000"/>
                      <w:sz w:val="22"/>
                      <w:szCs w:val="22"/>
                      <w:u w:val="single"/>
                    </w:rPr>
                    <w:t xml:space="preserve"> &amp; </w:t>
                  </w:r>
                  <w:proofErr w:type="gramStart"/>
                  <w:r w:rsidRPr="00640C2A">
                    <w:rPr>
                      <w:rFonts w:ascii="微軟正黑體" w:eastAsia="微軟正黑體" w:hAnsi="微軟正黑體" w:hint="eastAsia"/>
                      <w:bCs/>
                      <w:color w:val="000000"/>
                      <w:sz w:val="22"/>
                      <w:szCs w:val="22"/>
                      <w:u w:val="single"/>
                    </w:rPr>
                    <w:t>萃</w:t>
                  </w:r>
                  <w:proofErr w:type="gramEnd"/>
                  <w:r w:rsidRPr="00640C2A">
                    <w:rPr>
                      <w:rFonts w:ascii="微軟正黑體" w:eastAsia="微軟正黑體" w:hAnsi="微軟正黑體" w:hint="eastAsia"/>
                      <w:bCs/>
                      <w:color w:val="000000"/>
                      <w:sz w:val="22"/>
                      <w:szCs w:val="22"/>
                      <w:u w:val="single"/>
                    </w:rPr>
                    <w:t>智關係</w:t>
                  </w:r>
                  <w:r w:rsidRPr="00640C2A">
                    <w:rPr>
                      <w:rFonts w:ascii="微軟正黑體" w:eastAsia="微軟正黑體" w:hAnsi="微軟正黑體"/>
                      <w:bCs/>
                      <w:color w:val="000000"/>
                      <w:sz w:val="22"/>
                      <w:szCs w:val="22"/>
                      <w:u w:val="single"/>
                    </w:rPr>
                    <w:t xml:space="preserve"> </w:t>
                  </w:r>
                </w:p>
              </w:tc>
              <w:tc>
                <w:tcPr>
                  <w:tcW w:w="4849" w:type="dxa"/>
                  <w:tcBorders>
                    <w:top w:val="single" w:sz="4" w:space="0" w:color="auto"/>
                    <w:left w:val="single" w:sz="4" w:space="0" w:color="auto"/>
                    <w:bottom w:val="single" w:sz="4" w:space="0" w:color="auto"/>
                    <w:right w:val="single" w:sz="4" w:space="0" w:color="auto"/>
                  </w:tcBorders>
                  <w:vAlign w:val="center"/>
                </w:tcPr>
                <w:p w14:paraId="5F21E34D"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智慧財產概觀與背景</w:t>
                  </w:r>
                </w:p>
                <w:p w14:paraId="3219EB99"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專利技術分析</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規避、強化、再生之定義</w:t>
                  </w:r>
                </w:p>
                <w:p w14:paraId="27701244"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專利技術分析與</w:t>
                  </w: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系統化創新關係</w:t>
                  </w:r>
                </w:p>
                <w:p w14:paraId="117991B3"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創新發明層次與典範轉移</w:t>
                  </w:r>
                </w:p>
              </w:tc>
            </w:tr>
            <w:tr w:rsidR="00640C2A" w:rsidRPr="00B65DAB" w14:paraId="3BD9BE4D"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7D361529" w14:textId="77777777" w:rsidR="00640C2A" w:rsidRPr="00640C2A" w:rsidRDefault="00640C2A" w:rsidP="00640C2A">
                  <w:pPr>
                    <w:numPr>
                      <w:ilvl w:val="0"/>
                      <w:numId w:val="12"/>
                    </w:numPr>
                    <w:tabs>
                      <w:tab w:val="num" w:pos="720"/>
                    </w:tabs>
                    <w:spacing w:line="0" w:lineRule="atLeast"/>
                    <w:rPr>
                      <w:rFonts w:ascii="微軟正黑體" w:eastAsia="微軟正黑體" w:hAnsi="微軟正黑體"/>
                      <w:bCs/>
                      <w:color w:val="000000"/>
                      <w:sz w:val="22"/>
                      <w:szCs w:val="22"/>
                      <w:u w:val="single"/>
                    </w:rPr>
                  </w:pPr>
                  <w:proofErr w:type="gramStart"/>
                  <w:r w:rsidRPr="00640C2A">
                    <w:rPr>
                      <w:rFonts w:ascii="微軟正黑體" w:eastAsia="微軟正黑體" w:hAnsi="微軟正黑體" w:hint="eastAsia"/>
                      <w:bCs/>
                      <w:color w:val="000000"/>
                      <w:sz w:val="22"/>
                      <w:szCs w:val="22"/>
                      <w:u w:val="single"/>
                    </w:rPr>
                    <w:t>萃</w:t>
                  </w:r>
                  <w:proofErr w:type="gramEnd"/>
                  <w:r w:rsidRPr="00640C2A">
                    <w:rPr>
                      <w:rFonts w:ascii="微軟正黑體" w:eastAsia="微軟正黑體" w:hAnsi="微軟正黑體" w:hint="eastAsia"/>
                      <w:bCs/>
                      <w:color w:val="000000"/>
                      <w:sz w:val="22"/>
                      <w:szCs w:val="22"/>
                      <w:u w:val="single"/>
                    </w:rPr>
                    <w:t>智相關概念與專利應用模式簡介</w:t>
                  </w:r>
                </w:p>
              </w:tc>
              <w:tc>
                <w:tcPr>
                  <w:tcW w:w="4849" w:type="dxa"/>
                  <w:tcBorders>
                    <w:top w:val="single" w:sz="4" w:space="0" w:color="auto"/>
                    <w:left w:val="single" w:sz="4" w:space="0" w:color="auto"/>
                    <w:bottom w:val="single" w:sz="4" w:space="0" w:color="auto"/>
                    <w:right w:val="single" w:sz="4" w:space="0" w:color="auto"/>
                  </w:tcBorders>
                  <w:vAlign w:val="center"/>
                </w:tcPr>
                <w:p w14:paraId="1ED6D2B0"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智相關概念簡介</w:t>
                  </w:r>
                </w:p>
                <w:p w14:paraId="325D691A"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智重要理念與工作原理</w:t>
                  </w:r>
                </w:p>
                <w:p w14:paraId="4495E901"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解題流程與工具概觀</w:t>
                  </w:r>
                </w:p>
                <w:p w14:paraId="4618AE0B"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智專利再生迴避與強化流程概觀</w:t>
                  </w:r>
                </w:p>
              </w:tc>
            </w:tr>
            <w:tr w:rsidR="00640C2A" w:rsidRPr="00B65DAB" w14:paraId="561A6FE3"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2B6675CD" w14:textId="77777777" w:rsidR="00640C2A" w:rsidRPr="00640C2A" w:rsidRDefault="00640C2A" w:rsidP="00640C2A">
                  <w:pPr>
                    <w:numPr>
                      <w:ilvl w:val="0"/>
                      <w:numId w:val="12"/>
                    </w:numPr>
                    <w:tabs>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功能分析</w:t>
                  </w:r>
                  <w:r w:rsidRPr="00640C2A">
                    <w:rPr>
                      <w:rFonts w:ascii="微軟正黑體" w:eastAsia="微軟正黑體" w:hAnsi="微軟正黑體"/>
                      <w:bCs/>
                      <w:color w:val="000000"/>
                      <w:sz w:val="22"/>
                      <w:szCs w:val="22"/>
                      <w:u w:val="single"/>
                    </w:rPr>
                    <w:t xml:space="preserve"> (Function Analysis)</w:t>
                  </w:r>
                </w:p>
              </w:tc>
              <w:tc>
                <w:tcPr>
                  <w:tcW w:w="4849" w:type="dxa"/>
                  <w:tcBorders>
                    <w:top w:val="single" w:sz="4" w:space="0" w:color="auto"/>
                    <w:left w:val="single" w:sz="4" w:space="0" w:color="auto"/>
                    <w:bottom w:val="single" w:sz="4" w:space="0" w:color="auto"/>
                    <w:right w:val="single" w:sz="4" w:space="0" w:color="auto"/>
                  </w:tcBorders>
                  <w:vAlign w:val="center"/>
                </w:tcPr>
                <w:p w14:paraId="14C20D8C"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智專利分析模式簡介</w:t>
                  </w:r>
                </w:p>
                <w:p w14:paraId="738E5FB1"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功能分析手法</w:t>
                  </w:r>
                </w:p>
                <w:p w14:paraId="37F9ED1B"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功能關係分析</w:t>
                  </w:r>
                </w:p>
                <w:p w14:paraId="0A09FC8E"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功能模型</w:t>
                  </w:r>
                </w:p>
                <w:p w14:paraId="3C2A7B99"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專利功能分析與</w:t>
                  </w: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智功能分析比較</w:t>
                  </w:r>
                </w:p>
                <w:p w14:paraId="44D47645"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lastRenderedPageBreak/>
                    <w:t>案例分析</w:t>
                  </w:r>
                </w:p>
                <w:p w14:paraId="25CA1F2B"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實作演練</w:t>
                  </w:r>
                </w:p>
              </w:tc>
            </w:tr>
            <w:tr w:rsidR="00640C2A" w:rsidRPr="00B65DAB" w14:paraId="7D3BBF10"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4F434B4E"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proofErr w:type="gramStart"/>
                  <w:r w:rsidRPr="00640C2A">
                    <w:rPr>
                      <w:rFonts w:ascii="微軟正黑體" w:eastAsia="微軟正黑體" w:hAnsi="微軟正黑體" w:hint="eastAsia"/>
                      <w:bCs/>
                      <w:color w:val="000000"/>
                      <w:sz w:val="22"/>
                      <w:szCs w:val="22"/>
                      <w:u w:val="single"/>
                    </w:rPr>
                    <w:lastRenderedPageBreak/>
                    <w:t>萃</w:t>
                  </w:r>
                  <w:proofErr w:type="gramEnd"/>
                  <w:r w:rsidRPr="00640C2A">
                    <w:rPr>
                      <w:rFonts w:ascii="微軟正黑體" w:eastAsia="微軟正黑體" w:hAnsi="微軟正黑體" w:hint="eastAsia"/>
                      <w:bCs/>
                      <w:color w:val="000000"/>
                      <w:sz w:val="22"/>
                      <w:szCs w:val="22"/>
                      <w:u w:val="single"/>
                    </w:rPr>
                    <w:t>智效應與專利搜尋</w:t>
                  </w:r>
                </w:p>
              </w:tc>
              <w:tc>
                <w:tcPr>
                  <w:tcW w:w="4849" w:type="dxa"/>
                  <w:tcBorders>
                    <w:top w:val="single" w:sz="4" w:space="0" w:color="auto"/>
                    <w:left w:val="single" w:sz="4" w:space="0" w:color="auto"/>
                    <w:bottom w:val="single" w:sz="4" w:space="0" w:color="auto"/>
                    <w:right w:val="single" w:sz="4" w:space="0" w:color="auto"/>
                  </w:tcBorders>
                  <w:vAlign w:val="center"/>
                </w:tcPr>
                <w:p w14:paraId="63ACC221"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功能</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屬性</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效應</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資源</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之關係</w:t>
                  </w:r>
                </w:p>
                <w:p w14:paraId="75A0612C"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效應</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資源</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資料庫之應用</w:t>
                  </w:r>
                </w:p>
                <w:p w14:paraId="24BCD87C"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功能導向搜尋</w:t>
                  </w:r>
                </w:p>
                <w:p w14:paraId="7BC9DE7E"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專利搜尋策略</w:t>
                  </w:r>
                </w:p>
                <w:p w14:paraId="0A6972A0"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發明原則專利搜尋字眼</w:t>
                  </w:r>
                </w:p>
                <w:p w14:paraId="0A5F1881"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專利資料庫搜尋演練</w:t>
                  </w:r>
                  <w:r w:rsidRPr="00640C2A">
                    <w:rPr>
                      <w:rFonts w:ascii="微軟正黑體" w:eastAsia="微軟正黑體" w:hAnsi="微軟正黑體"/>
                      <w:color w:val="000000"/>
                      <w:sz w:val="22"/>
                      <w:szCs w:val="22"/>
                    </w:rPr>
                    <w:t xml:space="preserve"> </w:t>
                  </w:r>
                </w:p>
              </w:tc>
            </w:tr>
            <w:tr w:rsidR="00640C2A" w:rsidRPr="00B65DAB" w14:paraId="7DAE6C1F"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781DBD79"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元件裁剪</w:t>
                  </w:r>
                  <w:r w:rsidRPr="00640C2A">
                    <w:rPr>
                      <w:rFonts w:ascii="微軟正黑體" w:eastAsia="微軟正黑體" w:hAnsi="微軟正黑體"/>
                      <w:bCs/>
                      <w:color w:val="000000"/>
                      <w:sz w:val="22"/>
                      <w:szCs w:val="22"/>
                      <w:u w:val="single"/>
                    </w:rPr>
                    <w:t xml:space="preserve"> (Trimming)</w:t>
                  </w:r>
                </w:p>
              </w:tc>
              <w:tc>
                <w:tcPr>
                  <w:tcW w:w="4849" w:type="dxa"/>
                  <w:tcBorders>
                    <w:top w:val="single" w:sz="4" w:space="0" w:color="auto"/>
                    <w:left w:val="single" w:sz="4" w:space="0" w:color="auto"/>
                    <w:bottom w:val="single" w:sz="4" w:space="0" w:color="auto"/>
                    <w:right w:val="single" w:sz="4" w:space="0" w:color="auto"/>
                  </w:tcBorders>
                  <w:vAlign w:val="center"/>
                </w:tcPr>
                <w:p w14:paraId="27FAC41E"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裁剪概觀及名詞解釋</w:t>
                  </w:r>
                </w:p>
                <w:p w14:paraId="5A4281CC"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裁剪模式: AXBCDE</w:t>
                  </w:r>
                </w:p>
                <w:p w14:paraId="447A5337"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裁減的流程</w:t>
                  </w:r>
                </w:p>
                <w:p w14:paraId="23D7323C"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案例分析</w:t>
                  </w:r>
                </w:p>
                <w:p w14:paraId="11AEE5B1"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裁剪的層次</w:t>
                  </w:r>
                </w:p>
              </w:tc>
            </w:tr>
            <w:tr w:rsidR="00640C2A" w:rsidRPr="00B65DAB" w14:paraId="7FB1A78C"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2776E3A4"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專利迴避手法</w:t>
                  </w:r>
                </w:p>
              </w:tc>
              <w:tc>
                <w:tcPr>
                  <w:tcW w:w="4849" w:type="dxa"/>
                  <w:tcBorders>
                    <w:top w:val="single" w:sz="4" w:space="0" w:color="auto"/>
                    <w:left w:val="single" w:sz="4" w:space="0" w:color="auto"/>
                    <w:bottom w:val="single" w:sz="4" w:space="0" w:color="auto"/>
                    <w:right w:val="single" w:sz="4" w:space="0" w:color="auto"/>
                  </w:tcBorders>
                  <w:vAlign w:val="center"/>
                </w:tcPr>
                <w:p w14:paraId="1707C028"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專利再生</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迴避</w:t>
                  </w:r>
                  <w:r w:rsidRPr="00640C2A">
                    <w:rPr>
                      <w:rFonts w:ascii="微軟正黑體" w:eastAsia="微軟正黑體" w:hAnsi="微軟正黑體"/>
                      <w:color w:val="000000"/>
                      <w:sz w:val="22"/>
                      <w:szCs w:val="22"/>
                    </w:rPr>
                    <w:t>/</w:t>
                  </w:r>
                  <w:r w:rsidRPr="00640C2A">
                    <w:rPr>
                      <w:rFonts w:ascii="微軟正黑體" w:eastAsia="微軟正黑體" w:hAnsi="微軟正黑體" w:hint="eastAsia"/>
                      <w:color w:val="000000"/>
                      <w:sz w:val="22"/>
                      <w:szCs w:val="22"/>
                    </w:rPr>
                    <w:t>強化</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總流程</w:t>
                  </w:r>
                </w:p>
                <w:p w14:paraId="1F636D24"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專利模式化</w:t>
                  </w:r>
                  <w:r w:rsidRPr="00640C2A">
                    <w:rPr>
                      <w:rFonts w:ascii="微軟正黑體" w:eastAsia="微軟正黑體" w:hAnsi="微軟正黑體"/>
                      <w:color w:val="000000"/>
                      <w:sz w:val="22"/>
                      <w:szCs w:val="22"/>
                    </w:rPr>
                    <w:t xml:space="preserve"> (Patent Modeling)</w:t>
                  </w:r>
                  <w:r w:rsidRPr="00640C2A">
                    <w:rPr>
                      <w:rFonts w:ascii="微軟正黑體" w:eastAsia="微軟正黑體" w:hAnsi="微軟正黑體" w:hint="eastAsia"/>
                      <w:color w:val="000000"/>
                      <w:sz w:val="22"/>
                      <w:szCs w:val="22"/>
                    </w:rPr>
                    <w:t xml:space="preserve"> </w:t>
                  </w:r>
                </w:p>
                <w:p w14:paraId="445EB0CE"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專利迴避手法與案例</w:t>
                  </w:r>
                  <w:r w:rsidRPr="00640C2A">
                    <w:rPr>
                      <w:rFonts w:ascii="微軟正黑體" w:eastAsia="微軟正黑體" w:hAnsi="微軟正黑體"/>
                      <w:color w:val="000000"/>
                      <w:sz w:val="22"/>
                      <w:szCs w:val="22"/>
                    </w:rPr>
                    <w:t xml:space="preserve"> </w:t>
                  </w:r>
                </w:p>
              </w:tc>
            </w:tr>
            <w:tr w:rsidR="00640C2A" w:rsidRPr="00B65DAB" w14:paraId="148B87A9"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5D75A875"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proofErr w:type="gramStart"/>
                  <w:r w:rsidRPr="00640C2A">
                    <w:rPr>
                      <w:rFonts w:ascii="微軟正黑體" w:eastAsia="微軟正黑體" w:hAnsi="微軟正黑體" w:hint="eastAsia"/>
                      <w:bCs/>
                      <w:color w:val="000000"/>
                      <w:sz w:val="22"/>
                      <w:szCs w:val="22"/>
                      <w:u w:val="single"/>
                    </w:rPr>
                    <w:t>萃</w:t>
                  </w:r>
                  <w:proofErr w:type="gramEnd"/>
                  <w:r w:rsidRPr="00640C2A">
                    <w:rPr>
                      <w:rFonts w:ascii="微軟正黑體" w:eastAsia="微軟正黑體" w:hAnsi="微軟正黑體" w:hint="eastAsia"/>
                      <w:bCs/>
                      <w:color w:val="000000"/>
                      <w:sz w:val="22"/>
                      <w:szCs w:val="22"/>
                      <w:u w:val="single"/>
                    </w:rPr>
                    <w:t>智專利再生手法</w:t>
                  </w:r>
                </w:p>
              </w:tc>
              <w:tc>
                <w:tcPr>
                  <w:tcW w:w="4849" w:type="dxa"/>
                  <w:tcBorders>
                    <w:top w:val="single" w:sz="4" w:space="0" w:color="auto"/>
                    <w:left w:val="single" w:sz="4" w:space="0" w:color="auto"/>
                    <w:bottom w:val="single" w:sz="4" w:space="0" w:color="auto"/>
                    <w:right w:val="single" w:sz="4" w:space="0" w:color="auto"/>
                  </w:tcBorders>
                  <w:vAlign w:val="center"/>
                </w:tcPr>
                <w:p w14:paraId="05CC816D"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相關</w:t>
                  </w:r>
                  <w:proofErr w:type="gramStart"/>
                  <w:r w:rsidRPr="00640C2A">
                    <w:rPr>
                      <w:rFonts w:ascii="微軟正黑體" w:eastAsia="微軟正黑體" w:hAnsi="微軟正黑體" w:hint="eastAsia"/>
                      <w:color w:val="000000"/>
                      <w:sz w:val="22"/>
                      <w:szCs w:val="22"/>
                    </w:rPr>
                    <w:t>萃</w:t>
                  </w:r>
                  <w:proofErr w:type="gramEnd"/>
                  <w:r w:rsidRPr="00640C2A">
                    <w:rPr>
                      <w:rFonts w:ascii="微軟正黑體" w:eastAsia="微軟正黑體" w:hAnsi="微軟正黑體" w:hint="eastAsia"/>
                      <w:color w:val="000000"/>
                      <w:sz w:val="22"/>
                      <w:szCs w:val="22"/>
                    </w:rPr>
                    <w:t>智手法</w:t>
                  </w:r>
                </w:p>
                <w:p w14:paraId="118DDBD0"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取代功能</w:t>
                  </w:r>
                </w:p>
                <w:p w14:paraId="0A366A4C"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取代運作原理</w:t>
                  </w:r>
                </w:p>
                <w:p w14:paraId="64988DC5" w14:textId="77777777" w:rsidR="00640C2A" w:rsidRPr="00640C2A" w:rsidRDefault="00640C2A" w:rsidP="009C2F4D">
                  <w:pPr>
                    <w:numPr>
                      <w:ilvl w:val="1"/>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元件裁剪</w:t>
                  </w:r>
                </w:p>
                <w:p w14:paraId="4B83A631"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專利再生案例演練</w:t>
                  </w:r>
                  <w:r w:rsidRPr="00640C2A">
                    <w:rPr>
                      <w:rFonts w:ascii="微軟正黑體" w:eastAsia="微軟正黑體" w:hAnsi="微軟正黑體"/>
                      <w:color w:val="000000"/>
                      <w:sz w:val="22"/>
                      <w:szCs w:val="22"/>
                    </w:rPr>
                    <w:t xml:space="preserve"> </w:t>
                  </w:r>
                </w:p>
              </w:tc>
            </w:tr>
            <w:tr w:rsidR="00640C2A" w:rsidRPr="00B65DAB" w14:paraId="7C7666C4" w14:textId="77777777" w:rsidTr="002E0838">
              <w:trPr>
                <w:trHeight w:val="688"/>
              </w:trPr>
              <w:tc>
                <w:tcPr>
                  <w:tcW w:w="3260" w:type="dxa"/>
                  <w:tcBorders>
                    <w:top w:val="single" w:sz="4" w:space="0" w:color="auto"/>
                    <w:left w:val="single" w:sz="4" w:space="0" w:color="auto"/>
                    <w:bottom w:val="single" w:sz="4" w:space="0" w:color="auto"/>
                    <w:right w:val="single" w:sz="4" w:space="0" w:color="auto"/>
                  </w:tcBorders>
                  <w:vAlign w:val="center"/>
                </w:tcPr>
                <w:p w14:paraId="47E01A69"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工程趨勢與專利強化</w:t>
                  </w:r>
                </w:p>
              </w:tc>
              <w:tc>
                <w:tcPr>
                  <w:tcW w:w="4849" w:type="dxa"/>
                  <w:tcBorders>
                    <w:top w:val="single" w:sz="4" w:space="0" w:color="auto"/>
                    <w:left w:val="single" w:sz="4" w:space="0" w:color="auto"/>
                    <w:bottom w:val="single" w:sz="4" w:space="0" w:color="auto"/>
                    <w:right w:val="single" w:sz="4" w:space="0" w:color="auto"/>
                  </w:tcBorders>
                  <w:vAlign w:val="center"/>
                </w:tcPr>
                <w:p w14:paraId="7B621AF0"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工程趨勢於專利強化與雷達圖</w:t>
                  </w:r>
                </w:p>
                <w:p w14:paraId="7DB05F7F"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使用</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關聯系統於專利強化</w:t>
                  </w:r>
                </w:p>
                <w:p w14:paraId="724C8425"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實作演練</w:t>
                  </w:r>
                </w:p>
              </w:tc>
            </w:tr>
            <w:tr w:rsidR="00640C2A" w:rsidRPr="00B65DAB" w14:paraId="7086E843" w14:textId="77777777" w:rsidTr="002E0838">
              <w:trPr>
                <w:trHeight w:val="363"/>
              </w:trPr>
              <w:tc>
                <w:tcPr>
                  <w:tcW w:w="3260" w:type="dxa"/>
                  <w:tcBorders>
                    <w:top w:val="single" w:sz="4" w:space="0" w:color="auto"/>
                    <w:left w:val="single" w:sz="4" w:space="0" w:color="auto"/>
                    <w:bottom w:val="single" w:sz="4" w:space="0" w:color="auto"/>
                    <w:right w:val="single" w:sz="4" w:space="0" w:color="auto"/>
                  </w:tcBorders>
                  <w:vAlign w:val="center"/>
                </w:tcPr>
                <w:p w14:paraId="6551599F" w14:textId="77777777" w:rsidR="00640C2A" w:rsidRPr="00640C2A" w:rsidRDefault="00640C2A" w:rsidP="00640C2A">
                  <w:pPr>
                    <w:numPr>
                      <w:ilvl w:val="0"/>
                      <w:numId w:val="12"/>
                    </w:numPr>
                    <w:tabs>
                      <w:tab w:val="left" w:pos="360"/>
                      <w:tab w:val="num" w:pos="720"/>
                    </w:tabs>
                    <w:spacing w:line="0" w:lineRule="atLeast"/>
                    <w:rPr>
                      <w:rFonts w:ascii="微軟正黑體" w:eastAsia="微軟正黑體" w:hAnsi="微軟正黑體"/>
                      <w:bCs/>
                      <w:color w:val="000000"/>
                      <w:sz w:val="22"/>
                      <w:szCs w:val="22"/>
                      <w:u w:val="single"/>
                    </w:rPr>
                  </w:pPr>
                  <w:r w:rsidRPr="00640C2A">
                    <w:rPr>
                      <w:rFonts w:ascii="微軟正黑體" w:eastAsia="微軟正黑體" w:hAnsi="微軟正黑體" w:hint="eastAsia"/>
                      <w:bCs/>
                      <w:color w:val="000000"/>
                      <w:sz w:val="22"/>
                      <w:szCs w:val="22"/>
                      <w:u w:val="single"/>
                    </w:rPr>
                    <w:t>總結</w:t>
                  </w:r>
                </w:p>
              </w:tc>
              <w:tc>
                <w:tcPr>
                  <w:tcW w:w="4849" w:type="dxa"/>
                  <w:tcBorders>
                    <w:top w:val="single" w:sz="4" w:space="0" w:color="auto"/>
                    <w:left w:val="single" w:sz="4" w:space="0" w:color="auto"/>
                    <w:bottom w:val="single" w:sz="4" w:space="0" w:color="auto"/>
                    <w:right w:val="single" w:sz="4" w:space="0" w:color="auto"/>
                  </w:tcBorders>
                  <w:vAlign w:val="center"/>
                </w:tcPr>
                <w:p w14:paraId="7CE822AB" w14:textId="77777777" w:rsidR="00640C2A" w:rsidRPr="00640C2A" w:rsidRDefault="00640C2A" w:rsidP="009C2F4D">
                  <w:pPr>
                    <w:numPr>
                      <w:ilvl w:val="0"/>
                      <w:numId w:val="3"/>
                    </w:numPr>
                    <w:snapToGrid w:val="0"/>
                    <w:spacing w:line="280" w:lineRule="exact"/>
                    <w:rPr>
                      <w:rFonts w:ascii="微軟正黑體" w:eastAsia="微軟正黑體" w:hAnsi="微軟正黑體"/>
                      <w:color w:val="000000"/>
                      <w:sz w:val="22"/>
                      <w:szCs w:val="22"/>
                    </w:rPr>
                  </w:pPr>
                  <w:r w:rsidRPr="00640C2A">
                    <w:rPr>
                      <w:rFonts w:ascii="微軟正黑體" w:eastAsia="微軟正黑體" w:hAnsi="微軟正黑體" w:hint="eastAsia"/>
                      <w:color w:val="000000"/>
                      <w:sz w:val="22"/>
                      <w:szCs w:val="22"/>
                    </w:rPr>
                    <w:t>重點回顧 &amp;</w:t>
                  </w:r>
                  <w:r w:rsidRPr="00640C2A">
                    <w:rPr>
                      <w:rFonts w:ascii="微軟正黑體" w:eastAsia="微軟正黑體" w:hAnsi="微軟正黑體"/>
                      <w:color w:val="000000"/>
                      <w:sz w:val="22"/>
                      <w:szCs w:val="22"/>
                    </w:rPr>
                    <w:t xml:space="preserve"> </w:t>
                  </w:r>
                  <w:r w:rsidRPr="00640C2A">
                    <w:rPr>
                      <w:rFonts w:ascii="微軟正黑體" w:eastAsia="微軟正黑體" w:hAnsi="微軟正黑體" w:hint="eastAsia"/>
                      <w:color w:val="000000"/>
                      <w:sz w:val="22"/>
                      <w:szCs w:val="22"/>
                    </w:rPr>
                    <w:t>進一步學習資源</w:t>
                  </w:r>
                </w:p>
              </w:tc>
            </w:tr>
          </w:tbl>
          <w:p w14:paraId="31A99E26" w14:textId="074B573C" w:rsidR="00E03C41" w:rsidRPr="00F5537F" w:rsidRDefault="00E03C41" w:rsidP="00F5537F">
            <w:pPr>
              <w:spacing w:line="260" w:lineRule="exact"/>
              <w:ind w:leftChars="193" w:left="463"/>
              <w:rPr>
                <w:rFonts w:ascii="微軟正黑體" w:eastAsia="微軟正黑體" w:hAnsi="微軟正黑體"/>
                <w:color w:val="000000" w:themeColor="text1"/>
              </w:rPr>
            </w:pP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D2251C" w:rsidRPr="00685AD3" w14:paraId="0F3259E3" w14:textId="77777777" w:rsidTr="007D691B">
              <w:trPr>
                <w:trHeight w:val="1037"/>
              </w:trPr>
              <w:tc>
                <w:tcPr>
                  <w:tcW w:w="1305" w:type="dxa"/>
                  <w:vAlign w:val="center"/>
                </w:tcPr>
                <w:p w14:paraId="046E4E2C" w14:textId="77777777" w:rsidR="007D691B" w:rsidRPr="00736FC7" w:rsidRDefault="007D691B" w:rsidP="007D691B">
                  <w:pPr>
                    <w:snapToGrid w:val="0"/>
                    <w:rPr>
                      <w:rFonts w:ascii="微軟正黑體" w:eastAsia="微軟正黑體" w:hAnsi="微軟正黑體"/>
                      <w:bCs/>
                      <w:spacing w:val="-6"/>
                      <w:sz w:val="22"/>
                      <w:szCs w:val="22"/>
                    </w:rPr>
                  </w:pPr>
                </w:p>
                <w:p w14:paraId="16B9AB81" w14:textId="1F6C08DC" w:rsidR="00D2251C" w:rsidRPr="00736FC7" w:rsidRDefault="00D05941" w:rsidP="00305969">
                  <w:pPr>
                    <w:numPr>
                      <w:ilvl w:val="0"/>
                      <w:numId w:val="2"/>
                    </w:numPr>
                    <w:snapToGrid w:val="0"/>
                    <w:spacing w:line="300" w:lineRule="exact"/>
                    <w:rPr>
                      <w:rFonts w:ascii="微軟正黑體" w:eastAsia="微軟正黑體" w:hAnsi="微軟正黑體"/>
                      <w:color w:val="000000"/>
                      <w:sz w:val="22"/>
                      <w:szCs w:val="22"/>
                    </w:rPr>
                  </w:pPr>
                  <w:r>
                    <w:rPr>
                      <w:rFonts w:ascii="微軟正黑體" w:eastAsia="微軟正黑體" w:hAnsi="微軟正黑體" w:hint="eastAsia"/>
                      <w:bCs/>
                      <w:spacing w:val="-6"/>
                      <w:sz w:val="22"/>
                      <w:szCs w:val="22"/>
                    </w:rPr>
                    <w:t>許博士</w:t>
                  </w:r>
                </w:p>
              </w:tc>
              <w:tc>
                <w:tcPr>
                  <w:tcW w:w="7513" w:type="dxa"/>
                  <w:vAlign w:val="center"/>
                </w:tcPr>
                <w:p w14:paraId="2B774CF9" w14:textId="3093BBAE" w:rsidR="00D05941"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【現</w:t>
                  </w:r>
                  <w:r w:rsidRPr="00736FC7">
                    <w:rPr>
                      <w:rFonts w:ascii="微軟正黑體" w:eastAsia="微軟正黑體" w:hAnsi="微軟正黑體" w:hint="eastAsia"/>
                      <w:bCs/>
                      <w:spacing w:val="-6"/>
                      <w:sz w:val="22"/>
                      <w:szCs w:val="22"/>
                    </w:rPr>
                    <w:tab/>
                    <w:t>任】</w:t>
                  </w:r>
                  <w:r w:rsidR="00D05941" w:rsidRPr="00D05941">
                    <w:rPr>
                      <w:rFonts w:ascii="微軟正黑體" w:eastAsia="微軟正黑體" w:hAnsi="微軟正黑體" w:hint="eastAsia"/>
                      <w:bCs/>
                      <w:spacing w:val="-6"/>
                      <w:sz w:val="22"/>
                      <w:szCs w:val="22"/>
                    </w:rPr>
                    <w:t>現任國際創新方法學會理事長。國立清華大學工業工程與工程管理系退休教授。中華系統性創新學會名譽理事長。 (國際系統性創新期刊主編)。電腦與工業工程期刊 領域編輯。</w:t>
                  </w:r>
                </w:p>
                <w:p w14:paraId="6776D251" w14:textId="2E93C785" w:rsidR="00D05941" w:rsidRDefault="00D05941"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【經</w:t>
                  </w:r>
                  <w:r w:rsidRPr="00736FC7">
                    <w:rPr>
                      <w:rFonts w:ascii="微軟正黑體" w:eastAsia="微軟正黑體" w:hAnsi="微軟正黑體" w:hint="eastAsia"/>
                      <w:bCs/>
                      <w:spacing w:val="-6"/>
                      <w:sz w:val="22"/>
                      <w:szCs w:val="22"/>
                    </w:rPr>
                    <w:tab/>
                    <w:t>歷】</w:t>
                  </w:r>
                  <w:r w:rsidRPr="00D05941">
                    <w:rPr>
                      <w:rFonts w:ascii="微軟正黑體" w:eastAsia="微軟正黑體" w:hAnsi="微軟正黑體" w:hint="eastAsia"/>
                      <w:bCs/>
                      <w:spacing w:val="-6"/>
                      <w:sz w:val="22"/>
                      <w:szCs w:val="22"/>
                    </w:rPr>
                    <w:t>9年業界23年學界工作經驗。曾服務於美國電子業Motorola(摩托羅拉)及Hewlett-Packard (惠普)多年。中華</w:t>
                  </w:r>
                  <w:proofErr w:type="gramStart"/>
                  <w:r w:rsidRPr="00D05941">
                    <w:rPr>
                      <w:rFonts w:ascii="微軟正黑體" w:eastAsia="微軟正黑體" w:hAnsi="微軟正黑體" w:hint="eastAsia"/>
                      <w:bCs/>
                      <w:spacing w:val="-6"/>
                      <w:sz w:val="22"/>
                      <w:szCs w:val="22"/>
                    </w:rPr>
                    <w:t>萃</w:t>
                  </w:r>
                  <w:proofErr w:type="gramEnd"/>
                  <w:r w:rsidRPr="00D05941">
                    <w:rPr>
                      <w:rFonts w:ascii="微軟正黑體" w:eastAsia="微軟正黑體" w:hAnsi="微軟正黑體" w:hint="eastAsia"/>
                      <w:bCs/>
                      <w:spacing w:val="-6"/>
                      <w:sz w:val="22"/>
                      <w:szCs w:val="22"/>
                    </w:rPr>
                    <w:t>思學會秘書長。中國工業工程學會教育與訓練委員會召集人。兼任中央標準局電子類專利外審審查委員,國際製造工程學會中華民國分會 秘書長，台大機械系校友會 理事，工研院顧問。國家高考命題委員。天津大學,上海交通大學, 西南交通大學兼任教授、北京清華大學 訪問教授。南開大學兼任教授。</w:t>
                  </w:r>
                </w:p>
                <w:p w14:paraId="3C93DA81" w14:textId="765A13D4" w:rsidR="00D2251C" w:rsidRPr="00736FC7" w:rsidRDefault="007D691B" w:rsidP="00D05941">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w:t>
                  </w:r>
                  <w:r w:rsidR="00D05941">
                    <w:rPr>
                      <w:rFonts w:ascii="微軟正黑體" w:eastAsia="微軟正黑體" w:hAnsi="微軟正黑體" w:hint="eastAsia"/>
                      <w:bCs/>
                      <w:spacing w:val="-6"/>
                      <w:sz w:val="22"/>
                      <w:szCs w:val="22"/>
                    </w:rPr>
                    <w:t>專長</w:t>
                  </w:r>
                  <w:r w:rsidRPr="00736FC7">
                    <w:rPr>
                      <w:rFonts w:ascii="微軟正黑體" w:eastAsia="微軟正黑體" w:hAnsi="微軟正黑體" w:hint="eastAsia"/>
                      <w:bCs/>
                      <w:spacing w:val="-6"/>
                      <w:sz w:val="22"/>
                      <w:szCs w:val="22"/>
                    </w:rPr>
                    <w:t>】</w:t>
                  </w:r>
                  <w:r w:rsidR="00D05941" w:rsidRPr="00D05941">
                    <w:rPr>
                      <w:rFonts w:ascii="微軟正黑體" w:eastAsia="微軟正黑體" w:hAnsi="微軟正黑體" w:hint="eastAsia"/>
                      <w:bCs/>
                      <w:spacing w:val="-6"/>
                      <w:sz w:val="22"/>
                      <w:szCs w:val="22"/>
                    </w:rPr>
                    <w:t>系統化創新方法、系統化專利迴避強化與再生、系統化商業管理創新、工廠分析診斷手法、創新産品與服務機會辨識、生産系統設計。</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EA6B1C" w:rsidRPr="00685AD3" w14:paraId="124CF83D" w14:textId="77777777" w:rsidTr="004352FD">
        <w:tc>
          <w:tcPr>
            <w:tcW w:w="1231" w:type="dxa"/>
            <w:vAlign w:val="center"/>
          </w:tcPr>
          <w:p w14:paraId="75F13CA9" w14:textId="77777777" w:rsidR="00EA6B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學員資格</w:t>
            </w:r>
          </w:p>
          <w:p w14:paraId="42B11F26" w14:textId="77777777" w:rsidR="00D2251C" w:rsidRPr="00685AD3" w:rsidRDefault="00D2251C" w:rsidP="007A4EF2">
            <w:pPr>
              <w:snapToGrid w:val="0"/>
              <w:spacing w:line="300" w:lineRule="exact"/>
              <w:rPr>
                <w:rFonts w:ascii="微軟正黑體" w:eastAsia="微軟正黑體" w:hAnsi="微軟正黑體"/>
                <w:color w:val="000000"/>
                <w:sz w:val="22"/>
                <w:szCs w:val="22"/>
              </w:rPr>
            </w:pPr>
          </w:p>
        </w:tc>
        <w:tc>
          <w:tcPr>
            <w:tcW w:w="8789" w:type="dxa"/>
          </w:tcPr>
          <w:p w14:paraId="2004C31B" w14:textId="77777777" w:rsidR="000365CF" w:rsidRPr="00685AD3" w:rsidRDefault="000365CF" w:rsidP="000365CF">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任職於智慧電子產業暨相關系統業者之在職人員或有相關技術需求者。</w:t>
            </w:r>
          </w:p>
          <w:p w14:paraId="71BDB587" w14:textId="77777777" w:rsidR="000365CF" w:rsidRPr="00483702" w:rsidRDefault="000365CF" w:rsidP="000365CF">
            <w:pPr>
              <w:spacing w:line="300" w:lineRule="exact"/>
              <w:rPr>
                <w:rStyle w:val="a7"/>
                <w:rFonts w:ascii="微軟正黑體" w:eastAsia="微軟正黑體" w:hAnsi="微軟正黑體"/>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查詢網址</w:t>
            </w:r>
            <w:r w:rsidR="00483702">
              <w:rPr>
                <w:rFonts w:ascii="微軟正黑體" w:eastAsia="微軟正黑體" w:hAnsi="微軟正黑體"/>
                <w:color w:val="000000"/>
                <w:sz w:val="22"/>
                <w:szCs w:val="22"/>
              </w:rPr>
              <w:fldChar w:fldCharType="begin"/>
            </w:r>
            <w:r w:rsidR="004352FD">
              <w:rPr>
                <w:rFonts w:ascii="微軟正黑體" w:eastAsia="微軟正黑體" w:hAnsi="微軟正黑體"/>
                <w:color w:val="000000"/>
                <w:sz w:val="22"/>
                <w:szCs w:val="22"/>
              </w:rPr>
              <w:instrText>HYPERLINK "https://findbiz.nat.gov.tw/fts/query/QueryBar/queryInit.do"</w:instrText>
            </w:r>
            <w:r w:rsidR="00483702">
              <w:rPr>
                <w:rFonts w:ascii="微軟正黑體" w:eastAsia="微軟正黑體" w:hAnsi="微軟正黑體"/>
                <w:color w:val="000000"/>
                <w:sz w:val="22"/>
                <w:szCs w:val="22"/>
              </w:rPr>
              <w:fldChar w:fldCharType="separate"/>
            </w:r>
            <w:r w:rsidR="00483702">
              <w:t xml:space="preserve"> </w:t>
            </w:r>
            <w:r w:rsidR="00483702" w:rsidRPr="00483702">
              <w:rPr>
                <w:rStyle w:val="a7"/>
                <w:rFonts w:ascii="微軟正黑體" w:eastAsia="微軟正黑體" w:hAnsi="微軟正黑體"/>
                <w:sz w:val="22"/>
                <w:szCs w:val="22"/>
              </w:rPr>
              <w:t>https://findbiz.nat.gov.tw/fts/query/QueryBar/queryInit.do</w:t>
            </w:r>
          </w:p>
          <w:p w14:paraId="15E9EA44" w14:textId="77777777" w:rsidR="000365CF" w:rsidRPr="00685AD3" w:rsidRDefault="00483702" w:rsidP="000365CF">
            <w:pPr>
              <w:spacing w:line="300" w:lineRule="exact"/>
              <w:rPr>
                <w:rFonts w:ascii="微軟正黑體" w:eastAsia="微軟正黑體" w:hAnsi="微軟正黑體"/>
                <w:color w:val="000000"/>
                <w:sz w:val="22"/>
                <w:szCs w:val="22"/>
              </w:rPr>
            </w:pPr>
            <w:r>
              <w:rPr>
                <w:rFonts w:ascii="微軟正黑體" w:eastAsia="微軟正黑體" w:hAnsi="微軟正黑體"/>
                <w:color w:val="000000"/>
                <w:sz w:val="22"/>
                <w:szCs w:val="22"/>
              </w:rPr>
              <w:fldChar w:fldCharType="end"/>
            </w:r>
            <w:proofErr w:type="gramStart"/>
            <w:r w:rsidR="000365CF" w:rsidRPr="00685AD3">
              <w:rPr>
                <w:rFonts w:ascii="微軟正黑體" w:eastAsia="微軟正黑體" w:hAnsi="微軟正黑體" w:hint="eastAsia"/>
                <w:color w:val="000000"/>
                <w:sz w:val="22"/>
                <w:szCs w:val="22"/>
              </w:rPr>
              <w:t>•</w:t>
            </w:r>
            <w:proofErr w:type="gramEnd"/>
            <w:r w:rsidR="000365CF" w:rsidRPr="00685AD3">
              <w:rPr>
                <w:rFonts w:ascii="微軟正黑體" w:eastAsia="微軟正黑體" w:hAnsi="微軟正黑體" w:hint="eastAsia"/>
                <w:color w:val="000000"/>
                <w:sz w:val="22"/>
                <w:szCs w:val="22"/>
              </w:rPr>
              <w:t>明確載於半導體年鑑者</w:t>
            </w:r>
          </w:p>
          <w:p w14:paraId="49CCEDAC"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應用</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技術或元件之相關系統業者，包括資訊、通訊、視訊、光電、車用、</w:t>
            </w:r>
            <w:proofErr w:type="gramStart"/>
            <w:r w:rsidRPr="00685AD3">
              <w:rPr>
                <w:rFonts w:ascii="微軟正黑體" w:eastAsia="微軟正黑體" w:hAnsi="微軟正黑體" w:hint="eastAsia"/>
                <w:color w:val="000000"/>
                <w:sz w:val="22"/>
                <w:szCs w:val="22"/>
              </w:rPr>
              <w:t>綠能</w:t>
            </w:r>
            <w:proofErr w:type="gramEnd"/>
            <w:r w:rsidRPr="00685AD3">
              <w:rPr>
                <w:rFonts w:ascii="微軟正黑體" w:eastAsia="微軟正黑體" w:hAnsi="微軟正黑體" w:hint="eastAsia"/>
                <w:color w:val="000000"/>
                <w:sz w:val="22"/>
                <w:szCs w:val="22"/>
              </w:rPr>
              <w:t>、醫療、消費性電子…等領域相關系統或</w:t>
            </w:r>
            <w:proofErr w:type="gramStart"/>
            <w:r w:rsidRPr="00685AD3">
              <w:rPr>
                <w:rFonts w:ascii="微軟正黑體" w:eastAsia="微軟正黑體" w:hAnsi="微軟正黑體" w:hint="eastAsia"/>
                <w:color w:val="000000"/>
                <w:sz w:val="22"/>
                <w:szCs w:val="22"/>
              </w:rPr>
              <w:t>週</w:t>
            </w:r>
            <w:proofErr w:type="gramEnd"/>
            <w:r w:rsidRPr="00685AD3">
              <w:rPr>
                <w:rFonts w:ascii="微軟正黑體" w:eastAsia="微軟正黑體" w:hAnsi="微軟正黑體" w:hint="eastAsia"/>
                <w:color w:val="000000"/>
                <w:sz w:val="22"/>
                <w:szCs w:val="22"/>
              </w:rPr>
              <w:t>邊業者。明確從事</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設計、製造、封裝、測試、光電半導體</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太陽能光電</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業務者。</w:t>
            </w:r>
          </w:p>
          <w:p w14:paraId="55C6B773"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提供智慧電子相關之專利、智財權、技術顧問服務者</w:t>
            </w:r>
            <w:r w:rsidRPr="00685AD3">
              <w:rPr>
                <w:rFonts w:ascii="微軟正黑體" w:eastAsia="微軟正黑體" w:hAnsi="微軟正黑體"/>
                <w:color w:val="000000"/>
                <w:sz w:val="22"/>
                <w:szCs w:val="22"/>
              </w:rPr>
              <w:t>(</w:t>
            </w:r>
            <w:proofErr w:type="gramStart"/>
            <w:r w:rsidRPr="00685AD3">
              <w:rPr>
                <w:rFonts w:ascii="微軟正黑體" w:eastAsia="微軟正黑體" w:hAnsi="微軟正黑體" w:hint="eastAsia"/>
                <w:color w:val="000000"/>
                <w:sz w:val="22"/>
                <w:szCs w:val="22"/>
              </w:rPr>
              <w:t>以本類範圍</w:t>
            </w:r>
            <w:proofErr w:type="gramEnd"/>
            <w:r w:rsidRPr="00685AD3">
              <w:rPr>
                <w:rFonts w:ascii="微軟正黑體" w:eastAsia="微軟正黑體" w:hAnsi="微軟正黑體" w:hint="eastAsia"/>
                <w:color w:val="000000"/>
                <w:sz w:val="22"/>
                <w:szCs w:val="22"/>
              </w:rPr>
              <w:t>認列者，須提供「認列</w:t>
            </w:r>
            <w:r w:rsidRPr="00685AD3">
              <w:rPr>
                <w:rFonts w:ascii="微軟正黑體" w:eastAsia="微軟正黑體" w:hAnsi="微軟正黑體" w:hint="eastAsia"/>
                <w:color w:val="000000"/>
                <w:sz w:val="22"/>
                <w:szCs w:val="22"/>
              </w:rPr>
              <w:lastRenderedPageBreak/>
              <w:t>資格說明書」</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w:t>
            </w:r>
          </w:p>
          <w:p w14:paraId="43789A0F"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**任職於企業、政府捐助(贈)財團法人、學校教職員、非政府捐助(贈)財團法人、社團法人(含公協會)、行政法人之本國人，或政府機關(含軍人) 。(政府捐助(贈)財團法人及學校教職員不得申請補助)。</w:t>
            </w:r>
          </w:p>
          <w:p w14:paraId="04BAFEC7"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*本國學生、個人工作者。</w:t>
            </w:r>
          </w:p>
          <w:p w14:paraId="14CCDD28" w14:textId="77777777" w:rsidR="00CE2F40"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*經專案簽准之外國人。</w:t>
            </w:r>
          </w:p>
        </w:tc>
      </w:tr>
      <w:tr w:rsidR="00B569BB" w:rsidRPr="00685AD3" w14:paraId="375365BA" w14:textId="77777777" w:rsidTr="004352FD">
        <w:tc>
          <w:tcPr>
            <w:tcW w:w="1231" w:type="dxa"/>
            <w:vAlign w:val="center"/>
          </w:tcPr>
          <w:p w14:paraId="2DDBF22F"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lastRenderedPageBreak/>
              <w:t>成績考核/</w:t>
            </w:r>
          </w:p>
          <w:p w14:paraId="69E6CD7D" w14:textId="77777777" w:rsidR="00B569BB"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結訓規定</w:t>
            </w:r>
          </w:p>
        </w:tc>
        <w:tc>
          <w:tcPr>
            <w:tcW w:w="8789" w:type="dxa"/>
            <w:vAlign w:val="center"/>
          </w:tcPr>
          <w:p w14:paraId="56661B23" w14:textId="77777777" w:rsidR="00B30241" w:rsidRPr="00685AD3" w:rsidRDefault="00B30241" w:rsidP="00305969">
            <w:pPr>
              <w:numPr>
                <w:ilvl w:val="0"/>
                <w:numId w:val="3"/>
              </w:num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w:t>
            </w:r>
            <w:r w:rsidR="00CE2F40" w:rsidRPr="00685AD3">
              <w:rPr>
                <w:rFonts w:ascii="微軟正黑體" w:eastAsia="微軟正黑體" w:hAnsi="微軟正黑體" w:hint="eastAsia"/>
                <w:color w:val="000000"/>
                <w:sz w:val="22"/>
                <w:szCs w:val="22"/>
              </w:rPr>
              <w:t>上課</w:t>
            </w:r>
            <w:r w:rsidRPr="00685AD3">
              <w:rPr>
                <w:rFonts w:ascii="微軟正黑體" w:eastAsia="微軟正黑體" w:hAnsi="微軟正黑體" w:hint="eastAsia"/>
                <w:color w:val="000000"/>
                <w:sz w:val="22"/>
                <w:szCs w:val="22"/>
              </w:rPr>
              <w:t>出席率</w:t>
            </w:r>
            <w:r w:rsidR="00CE2F40" w:rsidRPr="00685AD3">
              <w:rPr>
                <w:rFonts w:ascii="微軟正黑體" w:eastAsia="微軟正黑體" w:hAnsi="微軟正黑體" w:hint="eastAsia"/>
                <w:color w:val="000000"/>
                <w:sz w:val="22"/>
                <w:szCs w:val="22"/>
              </w:rPr>
              <w:t>需達80％(含)，並</w:t>
            </w:r>
            <w:r w:rsidRPr="00685AD3">
              <w:rPr>
                <w:rFonts w:ascii="微軟正黑體" w:eastAsia="微軟正黑體" w:hAnsi="微軟正黑體" w:hint="eastAsia"/>
                <w:color w:val="000000"/>
                <w:sz w:val="22"/>
                <w:szCs w:val="22"/>
              </w:rPr>
              <w:t>繳交「學員基本資料表」、「蒐集個人資料告知事項暨個人資料提供同意書」者，</w:t>
            </w:r>
            <w:r w:rsidR="00CE2F40" w:rsidRPr="00685AD3">
              <w:rPr>
                <w:rFonts w:ascii="微軟正黑體" w:eastAsia="微軟正黑體" w:hAnsi="微軟正黑體" w:hint="eastAsia"/>
                <w:color w:val="000000"/>
                <w:sz w:val="22"/>
                <w:szCs w:val="22"/>
              </w:rPr>
              <w:t>,方達到結訓標準，可符合補助</w:t>
            </w:r>
            <w:r w:rsidRPr="00685AD3">
              <w:rPr>
                <w:rFonts w:ascii="微軟正黑體" w:eastAsia="微軟正黑體" w:hAnsi="微軟正黑體" w:hint="eastAsia"/>
                <w:color w:val="000000"/>
                <w:sz w:val="22"/>
                <w:szCs w:val="22"/>
              </w:rPr>
              <w:t>認列。</w:t>
            </w:r>
          </w:p>
          <w:p w14:paraId="262BE8AE" w14:textId="77777777" w:rsidR="00CE2F40" w:rsidRPr="004969C8" w:rsidRDefault="00CE2F40" w:rsidP="00305969">
            <w:pPr>
              <w:numPr>
                <w:ilvl w:val="0"/>
                <w:numId w:val="3"/>
              </w:numPr>
              <w:snapToGrid w:val="0"/>
              <w:spacing w:line="300" w:lineRule="exact"/>
              <w:rPr>
                <w:rFonts w:ascii="微軟正黑體" w:eastAsia="微軟正黑體" w:hAnsi="微軟正黑體"/>
                <w:color w:val="000000" w:themeColor="text1"/>
                <w:sz w:val="22"/>
                <w:szCs w:val="22"/>
              </w:rPr>
            </w:pPr>
            <w:r w:rsidRPr="004969C8">
              <w:rPr>
                <w:rFonts w:ascii="微軟正黑體" w:eastAsia="微軟正黑體" w:hAnsi="微軟正黑體" w:hint="eastAsia"/>
                <w:color w:val="000000" w:themeColor="text1"/>
                <w:sz w:val="22"/>
                <w:szCs w:val="22"/>
              </w:rPr>
              <w:t>成績考核以</w:t>
            </w:r>
            <w:r w:rsidR="00B30241" w:rsidRPr="004969C8">
              <w:rPr>
                <w:rFonts w:ascii="微軟正黑體" w:eastAsia="微軟正黑體" w:hAnsi="微軟正黑體" w:hint="eastAsia"/>
                <w:color w:val="000000" w:themeColor="text1"/>
                <w:sz w:val="22"/>
                <w:szCs w:val="22"/>
              </w:rPr>
              <w:t>口頭報告</w:t>
            </w:r>
            <w:r w:rsidR="00B30241" w:rsidRPr="004969C8">
              <w:rPr>
                <w:rFonts w:ascii="微軟正黑體" w:eastAsia="微軟正黑體" w:hAnsi="微軟正黑體"/>
                <w:color w:val="000000" w:themeColor="text1"/>
                <w:sz w:val="22"/>
                <w:szCs w:val="22"/>
              </w:rPr>
              <w:t>/</w:t>
            </w:r>
            <w:r w:rsidR="00B30241" w:rsidRPr="004969C8">
              <w:rPr>
                <w:rFonts w:ascii="微軟正黑體" w:eastAsia="微軟正黑體" w:hAnsi="微軟正黑體" w:hint="eastAsia"/>
                <w:color w:val="000000" w:themeColor="text1"/>
                <w:sz w:val="22"/>
                <w:szCs w:val="22"/>
              </w:rPr>
              <w:t>討論方式評估學習成效，並</w:t>
            </w:r>
            <w:r w:rsidRPr="004969C8">
              <w:rPr>
                <w:rFonts w:ascii="微軟正黑體" w:eastAsia="微軟正黑體" w:hAnsi="微軟正黑體" w:hint="eastAsia"/>
                <w:color w:val="000000" w:themeColor="text1"/>
                <w:sz w:val="22"/>
                <w:szCs w:val="22"/>
              </w:rPr>
              <w:t>提供</w:t>
            </w:r>
            <w:r w:rsidR="00B30241" w:rsidRPr="004969C8">
              <w:rPr>
                <w:rFonts w:ascii="微軟正黑體" w:eastAsia="微軟正黑體" w:hAnsi="微軟正黑體" w:hint="eastAsia"/>
                <w:color w:val="000000" w:themeColor="text1"/>
                <w:sz w:val="22"/>
                <w:szCs w:val="22"/>
              </w:rPr>
              <w:t>學員滿意度調查，評估學員學習成效</w:t>
            </w:r>
            <w:r w:rsidRPr="004969C8">
              <w:rPr>
                <w:rFonts w:ascii="微軟正黑體" w:eastAsia="微軟正黑體" w:hAnsi="微軟正黑體" w:hint="eastAsia"/>
                <w:color w:val="000000" w:themeColor="text1"/>
                <w:sz w:val="22"/>
                <w:szCs w:val="22"/>
              </w:rPr>
              <w:t>，並頒發課程結訓證書</w:t>
            </w:r>
            <w:r w:rsidR="00B30241" w:rsidRPr="004969C8">
              <w:rPr>
                <w:rFonts w:ascii="微軟正黑體" w:eastAsia="微軟正黑體" w:hAnsi="微軟正黑體" w:hint="eastAsia"/>
                <w:color w:val="000000" w:themeColor="text1"/>
                <w:sz w:val="22"/>
                <w:szCs w:val="22"/>
              </w:rPr>
              <w:t>。</w:t>
            </w:r>
          </w:p>
          <w:p w14:paraId="7D8A2251" w14:textId="77777777" w:rsidR="00CE2F40" w:rsidRPr="00685AD3" w:rsidRDefault="003F7981" w:rsidP="00305969">
            <w:pPr>
              <w:numPr>
                <w:ilvl w:val="0"/>
                <w:numId w:val="3"/>
              </w:numPr>
              <w:snapToGrid w:val="0"/>
              <w:spacing w:line="300" w:lineRule="exact"/>
              <w:rPr>
                <w:rFonts w:ascii="微軟正黑體" w:eastAsia="微軟正黑體" w:hAnsi="微軟正黑體"/>
                <w:color w:val="000000"/>
                <w:sz w:val="22"/>
                <w:szCs w:val="22"/>
              </w:rPr>
            </w:pPr>
            <w:r w:rsidRPr="004969C8">
              <w:rPr>
                <w:rFonts w:ascii="微軟正黑體" w:eastAsia="微軟正黑體" w:hAnsi="微軟正黑體" w:hint="eastAsia"/>
                <w:color w:val="000000" w:themeColor="text1"/>
                <w:sz w:val="22"/>
                <w:szCs w:val="22"/>
              </w:rPr>
              <w:t>「</w:t>
            </w:r>
            <w:r w:rsidR="004969C8" w:rsidRPr="004969C8">
              <w:rPr>
                <w:rFonts w:ascii="微軟正黑體" w:eastAsia="微軟正黑體" w:hAnsi="微軟正黑體" w:hint="eastAsia"/>
                <w:color w:val="000000" w:themeColor="text1"/>
                <w:sz w:val="22"/>
                <w:szCs w:val="22"/>
              </w:rPr>
              <w:t>結訓學員應配合經濟部工業局</w:t>
            </w:r>
            <w:proofErr w:type="gramStart"/>
            <w:r w:rsidR="004969C8" w:rsidRPr="004969C8">
              <w:rPr>
                <w:rFonts w:ascii="微軟正黑體" w:eastAsia="微軟正黑體" w:hAnsi="微軟正黑體" w:hint="eastAsia"/>
                <w:color w:val="000000" w:themeColor="text1"/>
                <w:sz w:val="22"/>
                <w:szCs w:val="22"/>
              </w:rPr>
              <w:t>培訓後電訪</w:t>
            </w:r>
            <w:proofErr w:type="gramEnd"/>
            <w:r w:rsidR="004969C8" w:rsidRPr="004969C8">
              <w:rPr>
                <w:rFonts w:ascii="微軟正黑體" w:eastAsia="微軟正黑體" w:hAnsi="微軟正黑體" w:hint="eastAsia"/>
                <w:color w:val="000000" w:themeColor="text1"/>
                <w:sz w:val="22"/>
                <w:szCs w:val="22"/>
              </w:rPr>
              <w:t>調查</w:t>
            </w:r>
            <w:r w:rsidRPr="004969C8">
              <w:rPr>
                <w:rFonts w:ascii="微軟正黑體" w:eastAsia="微軟正黑體" w:hAnsi="微軟正黑體" w:hint="eastAsia"/>
                <w:color w:val="000000" w:themeColor="text1"/>
                <w:sz w:val="22"/>
                <w:szCs w:val="22"/>
              </w:rPr>
              <w:t>」</w:t>
            </w:r>
          </w:p>
        </w:tc>
      </w:tr>
      <w:tr w:rsidR="00B30241" w:rsidRPr="00685AD3" w14:paraId="208F8710" w14:textId="77777777" w:rsidTr="004352FD">
        <w:trPr>
          <w:trHeight w:val="373"/>
        </w:trPr>
        <w:tc>
          <w:tcPr>
            <w:tcW w:w="1231" w:type="dxa"/>
            <w:vAlign w:val="center"/>
          </w:tcPr>
          <w:p w14:paraId="1572646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招</w:t>
            </w:r>
            <w:r w:rsidRPr="00685AD3">
              <w:rPr>
                <w:rFonts w:ascii="微軟正黑體" w:eastAsia="微軟正黑體" w:hAnsi="微軟正黑體" w:hint="eastAsia"/>
                <w:color w:val="000000"/>
                <w:sz w:val="22"/>
                <w:szCs w:val="22"/>
              </w:rPr>
              <w:t>生</w:t>
            </w:r>
            <w:r w:rsidRPr="00685AD3">
              <w:rPr>
                <w:rFonts w:ascii="微軟正黑體" w:eastAsia="微軟正黑體" w:hAnsi="微軟正黑體"/>
                <w:color w:val="000000"/>
                <w:sz w:val="22"/>
                <w:szCs w:val="22"/>
              </w:rPr>
              <w:t>人數</w:t>
            </w:r>
          </w:p>
        </w:tc>
        <w:tc>
          <w:tcPr>
            <w:tcW w:w="8789" w:type="dxa"/>
            <w:vAlign w:val="center"/>
          </w:tcPr>
          <w:p w14:paraId="60831A29"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hint="eastAsia"/>
                <w:color w:val="0000FF"/>
                <w:sz w:val="22"/>
                <w:szCs w:val="22"/>
              </w:rPr>
              <w:t>補助名額20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 xml:space="preserve">數 </w:t>
            </w:r>
          </w:p>
        </w:tc>
      </w:tr>
      <w:tr w:rsidR="00B30241" w:rsidRPr="00685AD3" w14:paraId="1AD6ABB3" w14:textId="77777777" w:rsidTr="004352FD">
        <w:trPr>
          <w:trHeight w:val="401"/>
        </w:trPr>
        <w:tc>
          <w:tcPr>
            <w:tcW w:w="1231" w:type="dxa"/>
            <w:vAlign w:val="center"/>
          </w:tcPr>
          <w:p w14:paraId="3D3D476E"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開班人數</w:t>
            </w:r>
          </w:p>
        </w:tc>
        <w:tc>
          <w:tcPr>
            <w:tcW w:w="8789" w:type="dxa"/>
            <w:vAlign w:val="center"/>
          </w:tcPr>
          <w:p w14:paraId="72EA1FE6"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color w:val="0000FF"/>
                <w:sz w:val="22"/>
                <w:szCs w:val="22"/>
              </w:rPr>
              <w:t>開班最低</w:t>
            </w:r>
            <w:r w:rsidR="00685AD3" w:rsidRPr="004969C8">
              <w:rPr>
                <w:rFonts w:ascii="微軟正黑體" w:eastAsia="微軟正黑體" w:hAnsi="微軟正黑體" w:hint="eastAsia"/>
                <w:color w:val="0000FF"/>
                <w:sz w:val="22"/>
                <w:szCs w:val="22"/>
              </w:rPr>
              <w:t>10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數</w:t>
            </w: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098597E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課程總學費每位學員NT$1</w:t>
            </w:r>
            <w:r w:rsidR="00640C2A">
              <w:rPr>
                <w:rFonts w:ascii="微軟正黑體" w:eastAsia="微軟正黑體" w:hAnsi="微軟正黑體" w:hint="eastAsia"/>
                <w:color w:val="000000"/>
                <w:sz w:val="22"/>
                <w:szCs w:val="22"/>
              </w:rPr>
              <w:t>0</w:t>
            </w:r>
            <w:r w:rsidRPr="00685AD3">
              <w:rPr>
                <w:rFonts w:ascii="微軟正黑體" w:eastAsia="微軟正黑體" w:hAnsi="微軟正黑體" w:hint="eastAsia"/>
                <w:color w:val="000000"/>
                <w:sz w:val="22"/>
                <w:szCs w:val="22"/>
              </w:rPr>
              <w:t>,000</w:t>
            </w:r>
          </w:p>
          <w:p w14:paraId="69CE4C6A" w14:textId="55D41764"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政府補助 NT$</w:t>
            </w:r>
            <w:r w:rsidR="00640C2A">
              <w:rPr>
                <w:rFonts w:ascii="微軟正黑體" w:eastAsia="微軟正黑體" w:hAnsi="微軟正黑體" w:hint="eastAsia"/>
                <w:color w:val="000000"/>
                <w:sz w:val="22"/>
                <w:szCs w:val="22"/>
              </w:rPr>
              <w:t>7</w:t>
            </w:r>
            <w:r w:rsidRPr="00685AD3">
              <w:rPr>
                <w:rFonts w:ascii="微軟正黑體" w:eastAsia="微軟正黑體" w:hAnsi="微軟正黑體" w:hint="eastAsia"/>
                <w:color w:val="000000"/>
                <w:sz w:val="22"/>
                <w:szCs w:val="22"/>
              </w:rPr>
              <w:t>,</w:t>
            </w:r>
            <w:r w:rsidR="00685AD3">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640C2A">
              <w:rPr>
                <w:rFonts w:ascii="微軟正黑體" w:eastAsia="微軟正黑體" w:hAnsi="微軟正黑體" w:hint="eastAsia"/>
                <w:color w:val="FF0000"/>
                <w:sz w:val="28"/>
                <w:szCs w:val="28"/>
              </w:rPr>
              <w:t>3</w:t>
            </w:r>
            <w:r w:rsidRPr="00685AD3">
              <w:rPr>
                <w:rFonts w:ascii="微軟正黑體" w:eastAsia="微軟正黑體" w:hAnsi="微軟正黑體" w:hint="eastAsia"/>
                <w:color w:val="FF0000"/>
                <w:sz w:val="28"/>
                <w:szCs w:val="28"/>
              </w:rPr>
              <w:t>,</w:t>
            </w:r>
            <w:r w:rsidR="00685AD3"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r w:rsidRPr="00685AD3">
              <w:rPr>
                <w:rFonts w:ascii="微軟正黑體" w:eastAsia="微軟正黑體" w:hAnsi="微軟正黑體" w:hint="eastAsia"/>
                <w:color w:val="000000"/>
                <w:sz w:val="22"/>
                <w:szCs w:val="22"/>
              </w:rPr>
              <w:t>補助名額亦有限.敬請把握</w:t>
            </w:r>
          </w:p>
          <w:p w14:paraId="2A565C65" w14:textId="77777777" w:rsidR="00B30241" w:rsidRPr="00685AD3" w:rsidRDefault="00CE2F40"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*特殊身分者為身心障礙者、原住民、低收入戶或中堅企業員工，須檢附資格證明文件。</w:t>
            </w:r>
          </w:p>
          <w:p w14:paraId="4E235905" w14:textId="3263D759" w:rsidR="0061529E" w:rsidRDefault="00DD044B" w:rsidP="007A4EF2">
            <w:pPr>
              <w:snapToGrid w:val="0"/>
              <w:spacing w:line="300" w:lineRule="exact"/>
              <w:rPr>
                <w:rFonts w:ascii="微軟正黑體" w:eastAsia="微軟正黑體" w:hAnsi="微軟正黑體"/>
                <w:color w:val="000000"/>
                <w:sz w:val="22"/>
                <w:szCs w:val="22"/>
                <w:u w:val="single"/>
                <w:shd w:val="clear" w:color="auto" w:fill="FFFFFF"/>
              </w:rPr>
            </w:pPr>
            <w:r w:rsidRPr="00685AD3">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u w:val="single"/>
                <w:shd w:val="clear" w:color="auto" w:fill="FFFFFF"/>
              </w:rPr>
              <w:t>中堅企業員工:請提供</w:t>
            </w:r>
            <w:r w:rsidRPr="00685AD3">
              <w:rPr>
                <w:rFonts w:ascii="微軟正黑體" w:eastAsia="微軟正黑體" w:hAnsi="微軟正黑體"/>
                <w:color w:val="000000"/>
                <w:sz w:val="22"/>
                <w:szCs w:val="22"/>
                <w:u w:val="single"/>
                <w:shd w:val="clear" w:color="auto" w:fill="FFFFFF"/>
              </w:rPr>
              <w:t>在職單位所開立之</w:t>
            </w:r>
            <w:r w:rsidRPr="004352FD">
              <w:rPr>
                <w:rFonts w:ascii="微軟正黑體" w:eastAsia="微軟正黑體" w:hAnsi="微軟正黑體"/>
                <w:color w:val="FF0000"/>
                <w:sz w:val="22"/>
                <w:szCs w:val="22"/>
                <w:u w:val="single"/>
                <w:shd w:val="clear" w:color="auto" w:fill="FFFFFF"/>
              </w:rPr>
              <w:t>在職證明正本</w:t>
            </w:r>
            <w:r w:rsidRPr="00685AD3">
              <w:rPr>
                <w:rFonts w:ascii="微軟正黑體" w:eastAsia="微軟正黑體" w:hAnsi="微軟正黑體"/>
                <w:color w:val="000000"/>
                <w:sz w:val="22"/>
                <w:szCs w:val="22"/>
                <w:u w:val="single"/>
                <w:shd w:val="clear" w:color="auto" w:fill="FFFFFF"/>
              </w:rPr>
              <w:t>，或個人勞保投保資料等</w:t>
            </w:r>
            <w:r w:rsidRPr="00685AD3">
              <w:rPr>
                <w:rFonts w:ascii="微軟正黑體" w:eastAsia="微軟正黑體" w:hAnsi="微軟正黑體" w:hint="eastAsia"/>
                <w:color w:val="000000"/>
                <w:sz w:val="22"/>
                <w:szCs w:val="22"/>
                <w:u w:val="single"/>
                <w:shd w:val="clear" w:color="auto" w:fill="FFFFFF"/>
              </w:rPr>
              <w:t>。</w:t>
            </w:r>
          </w:p>
          <w:p w14:paraId="3B4951EA" w14:textId="7FE5AE69" w:rsidR="004C0709" w:rsidRPr="004C0709" w:rsidRDefault="004C0709" w:rsidP="007A4EF2">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shd w:val="clear" w:color="auto" w:fill="FFFFFF"/>
              </w:rPr>
              <w:t>特殊身分者</w:t>
            </w:r>
            <w:r>
              <w:rPr>
                <w:rFonts w:ascii="微軟正黑體" w:eastAsia="微軟正黑體" w:hAnsi="微軟正黑體" w:hint="eastAsia"/>
                <w:color w:val="000000"/>
                <w:sz w:val="22"/>
                <w:szCs w:val="22"/>
                <w:shd w:val="clear" w:color="auto" w:fill="FFFFFF"/>
              </w:rPr>
              <w:t xml:space="preserve"> 學費</w:t>
            </w:r>
            <w:r w:rsidRPr="004C0709">
              <w:rPr>
                <w:rFonts w:ascii="微軟正黑體" w:eastAsia="微軟正黑體" w:hAnsi="微軟正黑體" w:hint="eastAsia"/>
                <w:color w:val="000000"/>
                <w:sz w:val="22"/>
                <w:szCs w:val="22"/>
                <w:shd w:val="clear" w:color="auto" w:fill="FFFFFF"/>
              </w:rPr>
              <w:t>政府補助 NT$</w:t>
            </w:r>
            <w:r w:rsidR="00640C2A">
              <w:rPr>
                <w:rFonts w:ascii="微軟正黑體" w:eastAsia="微軟正黑體" w:hAnsi="微軟正黑體" w:hint="eastAsia"/>
                <w:color w:val="000000"/>
                <w:sz w:val="22"/>
                <w:szCs w:val="22"/>
                <w:shd w:val="clear" w:color="auto" w:fill="FFFFFF"/>
              </w:rPr>
              <w:t>7</w:t>
            </w:r>
            <w:r w:rsidRPr="004C0709">
              <w:rPr>
                <w:rFonts w:ascii="微軟正黑體" w:eastAsia="微軟正黑體" w:hAnsi="微軟正黑體"/>
                <w:color w:val="000000"/>
                <w:sz w:val="22"/>
                <w:szCs w:val="22"/>
                <w:shd w:val="clear" w:color="auto" w:fill="FFFFFF"/>
              </w:rPr>
              <w:t>,</w:t>
            </w:r>
            <w:r w:rsidR="00640C2A">
              <w:rPr>
                <w:rFonts w:ascii="微軟正黑體" w:eastAsia="微軟正黑體" w:hAnsi="微軟正黑體" w:hint="eastAsia"/>
                <w:color w:val="000000"/>
                <w:sz w:val="22"/>
                <w:szCs w:val="22"/>
                <w:shd w:val="clear" w:color="auto" w:fill="FFFFFF"/>
              </w:rPr>
              <w:t>0</w:t>
            </w:r>
            <w:r w:rsidRPr="004C0709">
              <w:rPr>
                <w:rFonts w:ascii="微軟正黑體" w:eastAsia="微軟正黑體" w:hAnsi="微軟正黑體" w:hint="eastAsia"/>
                <w:color w:val="000000"/>
                <w:sz w:val="22"/>
                <w:szCs w:val="22"/>
                <w:shd w:val="clear" w:color="auto" w:fill="FFFFFF"/>
              </w:rPr>
              <w:t>00，學員自付 NT$</w:t>
            </w:r>
            <w:r w:rsidR="00640C2A">
              <w:rPr>
                <w:rFonts w:ascii="微軟正黑體" w:eastAsia="微軟正黑體" w:hAnsi="微軟正黑體" w:hint="eastAsia"/>
                <w:color w:val="000000"/>
                <w:sz w:val="22"/>
                <w:szCs w:val="22"/>
                <w:shd w:val="clear" w:color="auto" w:fill="FFFFFF"/>
              </w:rPr>
              <w:t>3</w:t>
            </w:r>
            <w:r w:rsidRPr="004C0709">
              <w:rPr>
                <w:rFonts w:ascii="微軟正黑體" w:eastAsia="微軟正黑體" w:hAnsi="微軟正黑體" w:hint="eastAsia"/>
                <w:color w:val="000000"/>
                <w:sz w:val="22"/>
                <w:szCs w:val="22"/>
                <w:shd w:val="clear" w:color="auto" w:fill="FFFFFF"/>
              </w:rPr>
              <w:t>,</w:t>
            </w:r>
            <w:r w:rsidR="00640C2A">
              <w:rPr>
                <w:rFonts w:ascii="微軟正黑體" w:eastAsia="微軟正黑體" w:hAnsi="微軟正黑體" w:hint="eastAsia"/>
                <w:color w:val="000000"/>
                <w:sz w:val="22"/>
                <w:szCs w:val="22"/>
                <w:shd w:val="clear" w:color="auto" w:fill="FFFFFF"/>
              </w:rPr>
              <w:t>0</w:t>
            </w:r>
            <w:r w:rsidRPr="004C0709">
              <w:rPr>
                <w:rFonts w:ascii="微軟正黑體" w:eastAsia="微軟正黑體" w:hAnsi="微軟正黑體" w:hint="eastAsia"/>
                <w:color w:val="000000"/>
                <w:sz w:val="22"/>
                <w:szCs w:val="22"/>
                <w:shd w:val="clear" w:color="auto" w:fill="FFFFFF"/>
              </w:rPr>
              <w:t>00。</w:t>
            </w:r>
          </w:p>
          <w:p w14:paraId="1ADF1FDC" w14:textId="77777777" w:rsidR="004C0709"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銀行</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 xml:space="preserve">兆豐國際商業銀行 竹科新安分行 </w:t>
            </w:r>
          </w:p>
          <w:p w14:paraId="4E56684A" w14:textId="7CD5FB48" w:rsidR="0065105A"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總行代號 017</w:t>
            </w:r>
            <w:r w:rsidRPr="00685AD3">
              <w:rPr>
                <w:rFonts w:ascii="微軟正黑體" w:eastAsia="微軟正黑體" w:hAnsi="微軟正黑體" w:hint="eastAsia"/>
                <w:color w:val="000000"/>
                <w:sz w:val="22"/>
                <w:szCs w:val="22"/>
              </w:rPr>
              <w:t>帳號：</w:t>
            </w:r>
            <w:r w:rsidRPr="00685AD3">
              <w:rPr>
                <w:rFonts w:ascii="微軟正黑體" w:eastAsia="微軟正黑體" w:hAnsi="微軟正黑體"/>
                <w:color w:val="000000"/>
                <w:sz w:val="22"/>
                <w:szCs w:val="22"/>
              </w:rPr>
              <w:t>020-09-02898-0</w:t>
            </w:r>
            <w:r w:rsidRPr="00685AD3">
              <w:rPr>
                <w:rFonts w:ascii="微軟正黑體" w:eastAsia="微軟正黑體" w:hAnsi="微軟正黑體" w:hint="eastAsia"/>
                <w:color w:val="000000"/>
                <w:sz w:val="22"/>
                <w:szCs w:val="22"/>
              </w:rPr>
              <w:t>戶名：</w:t>
            </w:r>
            <w:r w:rsidRPr="00685AD3">
              <w:rPr>
                <w:rFonts w:ascii="微軟正黑體" w:eastAsia="微軟正黑體" w:hAnsi="微軟正黑體"/>
                <w:color w:val="000000"/>
                <w:sz w:val="22"/>
                <w:szCs w:val="22"/>
              </w:rPr>
              <w:t>亞卓國際顧問股份有限公司</w:t>
            </w:r>
          </w:p>
        </w:tc>
      </w:tr>
      <w:tr w:rsidR="00B30241" w:rsidRPr="00685AD3" w14:paraId="1B9D4A59" w14:textId="77777777" w:rsidTr="004352FD">
        <w:tc>
          <w:tcPr>
            <w:tcW w:w="1231" w:type="dxa"/>
            <w:vAlign w:val="center"/>
          </w:tcPr>
          <w:p w14:paraId="633D3858"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退費辦法</w:t>
            </w:r>
          </w:p>
        </w:tc>
        <w:tc>
          <w:tcPr>
            <w:tcW w:w="8789" w:type="dxa"/>
          </w:tcPr>
          <w:p w14:paraId="3EA78147" w14:textId="77777777" w:rsidR="001F06D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若為學員因素</w:t>
            </w:r>
            <w:r w:rsidR="00A6042B" w:rsidRPr="00685AD3">
              <w:rPr>
                <w:rFonts w:ascii="微軟正黑體" w:eastAsia="微軟正黑體" w:hAnsi="微軟正黑體" w:hint="eastAsia"/>
                <w:color w:val="000000"/>
                <w:sz w:val="22"/>
                <w:szCs w:val="22"/>
              </w:rPr>
              <w:t>申請退費:</w:t>
            </w:r>
          </w:p>
          <w:p w14:paraId="3B175D8E"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1.</w:t>
            </w:r>
            <w:r w:rsidR="00B30241" w:rsidRPr="00685AD3">
              <w:rPr>
                <w:rFonts w:ascii="微軟正黑體" w:eastAsia="微軟正黑體" w:hAnsi="微軟正黑體" w:hint="eastAsia"/>
                <w:color w:val="000000"/>
                <w:sz w:val="22"/>
                <w:szCs w:val="22"/>
              </w:rPr>
              <w:t>在上課前5天通知，扣除手續費10%。上課前4天至上課期間</w:t>
            </w:r>
            <w:r w:rsidR="00A6042B" w:rsidRPr="00685AD3">
              <w:rPr>
                <w:rFonts w:ascii="微軟正黑體" w:eastAsia="微軟正黑體" w:hAnsi="微軟正黑體" w:hint="eastAsia"/>
                <w:color w:val="000000"/>
                <w:sz w:val="22"/>
                <w:szCs w:val="22"/>
              </w:rPr>
              <w:t>通知</w:t>
            </w:r>
            <w:r w:rsidR="00B30241" w:rsidRPr="00685AD3">
              <w:rPr>
                <w:rFonts w:ascii="微軟正黑體" w:eastAsia="微軟正黑體" w:hAnsi="微軟正黑體" w:hint="eastAsia"/>
                <w:color w:val="000000"/>
                <w:sz w:val="22"/>
                <w:szCs w:val="22"/>
              </w:rPr>
              <w:t>取消/延期者仍須負擔全額費用。但得置換任何指定人員上課。</w:t>
            </w:r>
          </w:p>
          <w:p w14:paraId="0A6CE57C"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2.開</w:t>
            </w:r>
            <w:r w:rsidR="00B30241" w:rsidRPr="00685AD3">
              <w:rPr>
                <w:rFonts w:ascii="微軟正黑體" w:eastAsia="微軟正黑體" w:hAnsi="微軟正黑體" w:hint="eastAsia"/>
                <w:color w:val="000000"/>
                <w:sz w:val="22"/>
                <w:szCs w:val="22"/>
              </w:rPr>
              <w:t>課以後再申請退費者不予接受，且無法抵消爾後等值課程。但在上課後一</w:t>
            </w:r>
            <w:proofErr w:type="gramStart"/>
            <w:r w:rsidR="00B30241" w:rsidRPr="00685AD3">
              <w:rPr>
                <w:rFonts w:ascii="微軟正黑體" w:eastAsia="微軟正黑體" w:hAnsi="微軟正黑體" w:hint="eastAsia"/>
                <w:color w:val="000000"/>
                <w:sz w:val="22"/>
                <w:szCs w:val="22"/>
              </w:rPr>
              <w:t>週</w:t>
            </w:r>
            <w:proofErr w:type="gramEnd"/>
            <w:r w:rsidR="00B30241" w:rsidRPr="00685AD3">
              <w:rPr>
                <w:rFonts w:ascii="微軟正黑體" w:eastAsia="微軟正黑體" w:hAnsi="微軟正黑體" w:hint="eastAsia"/>
                <w:color w:val="000000"/>
                <w:sz w:val="22"/>
                <w:szCs w:val="22"/>
              </w:rPr>
              <w:t>內得要求取得上課之教材，超過</w:t>
            </w:r>
            <w:proofErr w:type="gramStart"/>
            <w:r w:rsidR="00B30241" w:rsidRPr="00685AD3">
              <w:rPr>
                <w:rFonts w:ascii="微軟正黑體" w:eastAsia="微軟正黑體" w:hAnsi="微軟正黑體" w:hint="eastAsia"/>
                <w:color w:val="000000"/>
                <w:sz w:val="22"/>
                <w:szCs w:val="22"/>
              </w:rPr>
              <w:t>一週</w:t>
            </w:r>
            <w:proofErr w:type="gramEnd"/>
            <w:r w:rsidR="00B30241" w:rsidRPr="00685AD3">
              <w:rPr>
                <w:rFonts w:ascii="微軟正黑體" w:eastAsia="微軟正黑體" w:hAnsi="微軟正黑體" w:hint="eastAsia"/>
                <w:color w:val="000000"/>
                <w:sz w:val="22"/>
                <w:szCs w:val="22"/>
              </w:rPr>
              <w:t>後，單位無法保證必然有庫存教材。</w:t>
            </w:r>
          </w:p>
          <w:p w14:paraId="0EAC71CF" w14:textId="77777777" w:rsidR="00A6042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w:t>
            </w:r>
            <w:r w:rsidR="00A6042B" w:rsidRPr="00685AD3">
              <w:rPr>
                <w:rFonts w:ascii="微軟正黑體" w:eastAsia="微軟正黑體" w:hAnsi="微軟正黑體" w:hint="eastAsia"/>
                <w:color w:val="000000"/>
                <w:sz w:val="22"/>
                <w:szCs w:val="22"/>
              </w:rPr>
              <w:t>本</w:t>
            </w:r>
            <w:r w:rsidRPr="00685AD3">
              <w:rPr>
                <w:rFonts w:ascii="微軟正黑體" w:eastAsia="微軟正黑體" w:hAnsi="微軟正黑體" w:hint="eastAsia"/>
                <w:color w:val="000000"/>
                <w:sz w:val="22"/>
                <w:szCs w:val="22"/>
              </w:rPr>
              <w:t>單位因素</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學員得選擇接受延課、轉至等值課程或要求退費</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若為退費，單位將予全額學費退回</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w:t>
            </w:r>
          </w:p>
          <w:p w14:paraId="0896C8AD" w14:textId="77777777" w:rsidR="007A4EF2" w:rsidRPr="00685AD3" w:rsidRDefault="00A6042B" w:rsidP="0061529E">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本單位保留因故更動課程日期、講師之權利與未達最低開課人數時取消課程之權利。</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44A2852A" w14:textId="78B79609" w:rsidR="006C58B1" w:rsidRDefault="001A6F1F" w:rsidP="00D05941">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r w:rsidR="006C58B1">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
        <w:gridCol w:w="2080"/>
        <w:gridCol w:w="440"/>
        <w:gridCol w:w="2160"/>
        <w:gridCol w:w="720"/>
        <w:gridCol w:w="3909"/>
      </w:tblGrid>
      <w:tr w:rsidR="00CD1A03" w:rsidRPr="00685AD3" w14:paraId="609E1A0C" w14:textId="77777777" w:rsidTr="00736FC7">
        <w:trPr>
          <w:cantSplit/>
          <w:trHeight w:val="340"/>
          <w:jc w:val="center"/>
        </w:trPr>
        <w:tc>
          <w:tcPr>
            <w:tcW w:w="10270" w:type="dxa"/>
            <w:gridSpan w:val="6"/>
            <w:tcBorders>
              <w:top w:val="single" w:sz="18" w:space="0" w:color="auto"/>
              <w:left w:val="single" w:sz="18" w:space="0" w:color="auto"/>
              <w:bottom w:val="single" w:sz="8" w:space="0" w:color="auto"/>
              <w:right w:val="single" w:sz="18" w:space="0" w:color="auto"/>
            </w:tcBorders>
            <w:vAlign w:val="center"/>
          </w:tcPr>
          <w:p w14:paraId="7BEE4794" w14:textId="47D2EC48" w:rsidR="00CD1A03" w:rsidRPr="00685AD3" w:rsidRDefault="004969C8" w:rsidP="00DB560E">
            <w:pPr>
              <w:snapToGrid w:val="0"/>
              <w:jc w:val="center"/>
              <w:rPr>
                <w:rFonts w:ascii="微軟正黑體" w:eastAsia="微軟正黑體" w:hAnsi="微軟正黑體"/>
                <w:sz w:val="30"/>
                <w:szCs w:val="30"/>
              </w:rPr>
            </w:pPr>
            <w:proofErr w:type="gramStart"/>
            <w:r w:rsidRPr="00685AD3">
              <w:rPr>
                <w:rFonts w:ascii="微軟正黑體" w:eastAsia="微軟正黑體" w:hAnsi="微軟正黑體" w:hint="eastAsia"/>
                <w:bCs/>
                <w:color w:val="000000"/>
                <w:spacing w:val="2"/>
                <w:sz w:val="28"/>
                <w:szCs w:val="28"/>
                <w:u w:val="single"/>
              </w:rPr>
              <w:t>1</w:t>
            </w:r>
            <w:r w:rsidR="00640C2A">
              <w:rPr>
                <w:rFonts w:ascii="微軟正黑體" w:eastAsia="微軟正黑體" w:hAnsi="微軟正黑體" w:hint="eastAsia"/>
                <w:bCs/>
                <w:color w:val="000000"/>
                <w:spacing w:val="2"/>
                <w:sz w:val="28"/>
                <w:szCs w:val="28"/>
                <w:u w:val="single"/>
              </w:rPr>
              <w:t>1</w:t>
            </w:r>
            <w:r w:rsidRPr="00685AD3">
              <w:rPr>
                <w:rFonts w:ascii="微軟正黑體" w:eastAsia="微軟正黑體" w:hAnsi="微軟正黑體" w:hint="eastAsia"/>
                <w:bCs/>
                <w:color w:val="000000"/>
                <w:spacing w:val="2"/>
                <w:sz w:val="28"/>
                <w:szCs w:val="28"/>
                <w:u w:val="single"/>
              </w:rPr>
              <w:t>0</w:t>
            </w:r>
            <w:proofErr w:type="gramEnd"/>
            <w:r w:rsidRPr="00685AD3">
              <w:rPr>
                <w:rFonts w:ascii="微軟正黑體" w:eastAsia="微軟正黑體" w:hAnsi="微軟正黑體" w:hint="eastAsia"/>
                <w:bCs/>
                <w:color w:val="000000"/>
                <w:spacing w:val="2"/>
                <w:sz w:val="28"/>
                <w:szCs w:val="28"/>
              </w:rPr>
              <w:t>年度</w:t>
            </w:r>
            <w:r w:rsidRPr="004352FD">
              <w:rPr>
                <w:rFonts w:ascii="微軟正黑體" w:eastAsia="微軟正黑體" w:hAnsi="微軟正黑體" w:hint="eastAsia"/>
                <w:bCs/>
                <w:color w:val="000000"/>
                <w:spacing w:val="2"/>
                <w:sz w:val="28"/>
                <w:szCs w:val="28"/>
              </w:rPr>
              <w:t>智慧電子人才應用發展推動計畫</w:t>
            </w:r>
            <w:r w:rsidRPr="00685AD3">
              <w:rPr>
                <w:rFonts w:ascii="微軟正黑體" w:eastAsia="微軟正黑體" w:hAnsi="微軟正黑體" w:hint="eastAsia"/>
                <w:color w:val="000000"/>
                <w:spacing w:val="2"/>
                <w:sz w:val="28"/>
                <w:szCs w:val="28"/>
              </w:rPr>
              <w:t>-亞卓國際短期在職訓練</w:t>
            </w:r>
            <w:r w:rsidRPr="00685AD3">
              <w:rPr>
                <w:rFonts w:ascii="微軟正黑體" w:eastAsia="微軟正黑體" w:hAnsi="微軟正黑體"/>
                <w:color w:val="000000"/>
                <w:spacing w:val="2"/>
                <w:sz w:val="28"/>
                <w:szCs w:val="28"/>
              </w:rPr>
              <w:t>班</w:t>
            </w:r>
          </w:p>
          <w:p w14:paraId="7F3CF55E" w14:textId="562C2509" w:rsidR="007D691B" w:rsidRPr="00D05941" w:rsidRDefault="00640C2A" w:rsidP="00DB560E">
            <w:pPr>
              <w:snapToGrid w:val="0"/>
              <w:jc w:val="center"/>
              <w:rPr>
                <w:rFonts w:ascii="微軟正黑體" w:eastAsia="微軟正黑體" w:hAnsi="微軟正黑體"/>
                <w:sz w:val="30"/>
                <w:szCs w:val="30"/>
              </w:rPr>
            </w:pPr>
            <w:r w:rsidRPr="00640C2A">
              <w:rPr>
                <w:rFonts w:ascii="微軟正黑體" w:eastAsia="微軟正黑體" w:hAnsi="微軟正黑體" w:hint="eastAsia"/>
                <w:color w:val="0000FF"/>
                <w:sz w:val="28"/>
                <w:szCs w:val="28"/>
              </w:rPr>
              <w:t>專利強化再生與迴避(台南班)</w:t>
            </w:r>
          </w:p>
        </w:tc>
      </w:tr>
      <w:tr w:rsidR="00CD1A03" w:rsidRPr="00685AD3" w14:paraId="16F52EAA" w14:textId="77777777" w:rsidTr="00736FC7">
        <w:trPr>
          <w:cantSplit/>
          <w:trHeight w:val="567"/>
          <w:jc w:val="center"/>
        </w:trPr>
        <w:tc>
          <w:tcPr>
            <w:tcW w:w="3481" w:type="dxa"/>
            <w:gridSpan w:val="3"/>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gridSpan w:val="2"/>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3065EF2D"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70BEB53"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部門及職稱:</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7F4FB87F"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行動電話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6700756"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19561BF" w14:textId="77777777" w:rsidR="00CD1A03" w:rsidRPr="00685AD3" w:rsidRDefault="00CD1A03" w:rsidP="00685AD3">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身份證字號</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color w:val="FF0000"/>
                <w:sz w:val="22"/>
                <w:szCs w:val="22"/>
              </w:rPr>
              <w:t xml:space="preserve">                </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6AD3B267" w14:textId="77777777" w:rsidR="00CD1A03" w:rsidRPr="00685AD3" w:rsidRDefault="00CD1A03" w:rsidP="00DB560E">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出生年月日</w:t>
            </w:r>
            <w:r w:rsidRPr="00685AD3">
              <w:rPr>
                <w:rFonts w:ascii="微軟正黑體" w:eastAsia="微軟正黑體" w:hAnsi="微軟正黑體" w:hint="eastAsia"/>
                <w:color w:val="FF0000"/>
                <w:sz w:val="22"/>
                <w:szCs w:val="22"/>
              </w:rPr>
              <w:t>*:</w:t>
            </w:r>
          </w:p>
        </w:tc>
      </w:tr>
      <w:tr w:rsidR="00CD1A03" w:rsidRPr="00685AD3" w14:paraId="75F8EC1E"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F42B107"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BF4AFA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專業科系</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504411D" w14:textId="77777777" w:rsidR="00CD1A03" w:rsidRPr="00685AD3" w:rsidRDefault="00CD1A03" w:rsidP="00DB560E">
            <w:pPr>
              <w:snapToGrid w:val="0"/>
              <w:spacing w:line="300" w:lineRule="exact"/>
              <w:rPr>
                <w:rFonts w:ascii="微軟正黑體" w:eastAsia="微軟正黑體" w:hAnsi="微軟正黑體"/>
                <w:sz w:val="22"/>
                <w:szCs w:val="22"/>
              </w:rPr>
            </w:pPr>
          </w:p>
        </w:tc>
      </w:tr>
      <w:tr w:rsidR="00CD1A03" w:rsidRPr="00685AD3" w14:paraId="18E3665C"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C8E3BE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學    歷</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79DB988"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博士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碩士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大學</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專科</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其他    科系：_____________________________</w:t>
            </w:r>
          </w:p>
        </w:tc>
      </w:tr>
      <w:tr w:rsidR="00CD1A03" w:rsidRPr="00685AD3" w14:paraId="6370A3AD"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66DA83A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□團體報名</w:t>
            </w:r>
          </w:p>
        </w:tc>
        <w:tc>
          <w:tcPr>
            <w:tcW w:w="2080" w:type="dxa"/>
            <w:tcBorders>
              <w:top w:val="single" w:sz="8" w:space="0" w:color="auto"/>
              <w:left w:val="single" w:sz="4" w:space="0" w:color="auto"/>
              <w:bottom w:val="single" w:sz="4" w:space="0" w:color="auto"/>
              <w:right w:val="single" w:sz="4" w:space="0" w:color="auto"/>
            </w:tcBorders>
            <w:vAlign w:val="center"/>
          </w:tcPr>
          <w:p w14:paraId="67F897C5"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聯絡人姓名：</w:t>
            </w:r>
          </w:p>
        </w:tc>
        <w:tc>
          <w:tcPr>
            <w:tcW w:w="3320" w:type="dxa"/>
            <w:gridSpan w:val="3"/>
            <w:tcBorders>
              <w:top w:val="single" w:sz="8" w:space="0" w:color="auto"/>
              <w:left w:val="single" w:sz="4" w:space="0" w:color="auto"/>
              <w:bottom w:val="single" w:sz="4" w:space="0" w:color="auto"/>
              <w:right w:val="single" w:sz="4" w:space="0" w:color="auto"/>
            </w:tcBorders>
            <w:vAlign w:val="center"/>
          </w:tcPr>
          <w:p w14:paraId="46E34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p>
        </w:tc>
        <w:tc>
          <w:tcPr>
            <w:tcW w:w="3909" w:type="dxa"/>
            <w:tcBorders>
              <w:top w:val="single" w:sz="8" w:space="0" w:color="auto"/>
              <w:left w:val="single" w:sz="4" w:space="0" w:color="auto"/>
              <w:bottom w:val="single" w:sz="8" w:space="0" w:color="auto"/>
              <w:right w:val="single" w:sz="18" w:space="0" w:color="auto"/>
            </w:tcBorders>
            <w:vAlign w:val="center"/>
          </w:tcPr>
          <w:p w14:paraId="189D3E6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E-mail：</w:t>
            </w:r>
          </w:p>
        </w:tc>
      </w:tr>
      <w:tr w:rsidR="00CD1A03" w:rsidRPr="00685AD3" w14:paraId="12CA06BC" w14:textId="77777777" w:rsidTr="00736FC7">
        <w:trPr>
          <w:cantSplit/>
          <w:trHeight w:val="643"/>
          <w:jc w:val="center"/>
        </w:trPr>
        <w:tc>
          <w:tcPr>
            <w:tcW w:w="961" w:type="dxa"/>
            <w:tcBorders>
              <w:top w:val="single" w:sz="8" w:space="0" w:color="auto"/>
              <w:left w:val="single" w:sz="18" w:space="0" w:color="auto"/>
              <w:bottom w:val="single" w:sz="4" w:space="0" w:color="auto"/>
              <w:right w:val="single" w:sz="4" w:space="0" w:color="auto"/>
            </w:tcBorders>
            <w:vAlign w:val="center"/>
          </w:tcPr>
          <w:p w14:paraId="73441A02"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訊息來源</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6A6A9BA" w14:textId="77777777" w:rsidR="00CD1A03" w:rsidRPr="007D691B" w:rsidRDefault="00CD1A03" w:rsidP="007D691B">
            <w:pPr>
              <w:snapToGrid w:val="0"/>
              <w:spacing w:line="300" w:lineRule="exact"/>
              <w:rPr>
                <w:rFonts w:ascii="微軟正黑體" w:eastAsia="微軟正黑體" w:hAnsi="微軟正黑體"/>
              </w:rPr>
            </w:pPr>
            <w:r w:rsidRPr="007D691B">
              <w:rPr>
                <w:rFonts w:ascii="微軟正黑體" w:eastAsia="微軟正黑體" w:hAnsi="微軟正黑體" w:hint="eastAsia"/>
              </w:rPr>
              <w:t>□E-mail □SSI網站</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□亞太教育網 □台灣教育網</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□電子時報 □朋友 □其他:________</w:t>
            </w:r>
          </w:p>
        </w:tc>
      </w:tr>
      <w:tr w:rsidR="00CD1A03" w:rsidRPr="00685AD3" w14:paraId="153BEB8A"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CD1A03" w:rsidRPr="00685AD3" w14:paraId="51FBA5FD"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6C7D9C9" w14:textId="77777777" w:rsid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課程學費</w:t>
            </w:r>
          </w:p>
          <w:p w14:paraId="2BFAC6E4" w14:textId="77777777" w:rsidR="00CD1A03" w:rsidRPr="00685AD3" w:rsidRDefault="00685AD3" w:rsidP="00685AD3">
            <w:pPr>
              <w:snapToGrid w:val="0"/>
              <w:spacing w:line="300" w:lineRule="exact"/>
              <w:rPr>
                <w:rFonts w:ascii="微軟正黑體" w:eastAsia="微軟正黑體" w:hAnsi="微軟正黑體"/>
                <w:sz w:val="22"/>
                <w:szCs w:val="22"/>
              </w:rPr>
            </w:pPr>
            <w:r>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補助名額亦有限.敬請把握</w:t>
            </w:r>
            <w:r>
              <w:rPr>
                <w:rFonts w:ascii="微軟正黑體" w:eastAsia="微軟正黑體" w:hAnsi="微軟正黑體" w:hint="eastAsia"/>
                <w:color w:val="000000"/>
                <w:sz w:val="22"/>
                <w:szCs w:val="22"/>
              </w:rPr>
              <w:t>)</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EACEE9F" w14:textId="682CBC2A" w:rsidR="00685AD3" w:rsidRP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每位學員</w:t>
            </w:r>
            <w:r>
              <w:rPr>
                <w:rFonts w:ascii="微軟正黑體" w:eastAsia="微軟正黑體" w:hAnsi="微軟正黑體" w:hint="eastAsia"/>
                <w:color w:val="000000"/>
                <w:sz w:val="22"/>
                <w:szCs w:val="22"/>
              </w:rPr>
              <w:t>總費用</w:t>
            </w:r>
            <w:r w:rsidRPr="00685AD3">
              <w:rPr>
                <w:rFonts w:ascii="微軟正黑體" w:eastAsia="微軟正黑體" w:hAnsi="微軟正黑體" w:hint="eastAsia"/>
                <w:color w:val="000000"/>
                <w:sz w:val="22"/>
                <w:szCs w:val="22"/>
              </w:rPr>
              <w:t>NT$1</w:t>
            </w:r>
            <w:r w:rsidR="00640C2A">
              <w:rPr>
                <w:rFonts w:ascii="微軟正黑體" w:eastAsia="微軟正黑體" w:hAnsi="微軟正黑體" w:hint="eastAsia"/>
                <w:color w:val="000000"/>
                <w:sz w:val="22"/>
                <w:szCs w:val="22"/>
              </w:rPr>
              <w:t>0</w:t>
            </w:r>
            <w:r w:rsidRPr="00685AD3">
              <w:rPr>
                <w:rFonts w:ascii="微軟正黑體" w:eastAsia="微軟正黑體" w:hAnsi="微軟正黑體" w:hint="eastAsia"/>
                <w:color w:val="000000"/>
                <w:sz w:val="22"/>
                <w:szCs w:val="22"/>
              </w:rPr>
              <w:t>,000</w:t>
            </w:r>
          </w:p>
          <w:p w14:paraId="5B4B22C6" w14:textId="36ED60E8" w:rsidR="00685AD3" w:rsidRDefault="00685AD3" w:rsidP="00685AD3">
            <w:pPr>
              <w:snapToGrid w:val="0"/>
              <w:spacing w:line="300" w:lineRule="exact"/>
              <w:rPr>
                <w:rFonts w:ascii="微軟正黑體" w:eastAsia="微軟正黑體" w:hAnsi="微軟正黑體"/>
                <w:color w:val="000000"/>
                <w:sz w:val="28"/>
                <w:szCs w:val="28"/>
              </w:rPr>
            </w:pPr>
            <w:r w:rsidRPr="00685AD3">
              <w:rPr>
                <w:rFonts w:ascii="微軟正黑體" w:eastAsia="微軟正黑體" w:hAnsi="微軟正黑體" w:hint="eastAsia"/>
                <w:color w:val="000000"/>
                <w:sz w:val="22"/>
                <w:szCs w:val="22"/>
              </w:rPr>
              <w:t>政府補助 NT$</w:t>
            </w:r>
            <w:r w:rsidR="00640C2A">
              <w:rPr>
                <w:rFonts w:ascii="微軟正黑體" w:eastAsia="微軟正黑體" w:hAnsi="微軟正黑體" w:hint="eastAsia"/>
                <w:color w:val="000000"/>
                <w:sz w:val="22"/>
                <w:szCs w:val="22"/>
              </w:rPr>
              <w:t>7</w:t>
            </w:r>
            <w:r w:rsidRPr="00685AD3">
              <w:rPr>
                <w:rFonts w:ascii="微軟正黑體" w:eastAsia="微軟正黑體" w:hAnsi="微軟正黑體" w:hint="eastAsia"/>
                <w:color w:val="000000"/>
                <w:sz w:val="22"/>
                <w:szCs w:val="22"/>
              </w:rPr>
              <w:t>,</w:t>
            </w:r>
            <w:r>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640C2A">
              <w:rPr>
                <w:rFonts w:ascii="微軟正黑體" w:eastAsia="微軟正黑體" w:hAnsi="微軟正黑體" w:hint="eastAsia"/>
                <w:color w:val="FF0000"/>
                <w:sz w:val="28"/>
                <w:szCs w:val="28"/>
              </w:rPr>
              <w:t>3</w:t>
            </w:r>
            <w:r w:rsidRPr="00685AD3">
              <w:rPr>
                <w:rFonts w:ascii="微軟正黑體" w:eastAsia="微軟正黑體" w:hAnsi="微軟正黑體" w:hint="eastAsia"/>
                <w:color w:val="FF0000"/>
                <w:sz w:val="28"/>
                <w:szCs w:val="28"/>
              </w:rPr>
              <w:t>,</w:t>
            </w:r>
            <w:r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p>
          <w:p w14:paraId="6C81FE0A" w14:textId="77777777" w:rsidR="00685AD3" w:rsidRPr="00685AD3" w:rsidRDefault="00685AD3" w:rsidP="00685AD3">
            <w:pPr>
              <w:widowControl/>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bCs/>
                <w:sz w:val="20"/>
                <w:szCs w:val="20"/>
              </w:rPr>
              <w:t xml:space="preserve"> (</w:t>
            </w:r>
            <w:proofErr w:type="gramStart"/>
            <w:r w:rsidRPr="00685AD3">
              <w:rPr>
                <w:rFonts w:ascii="微軟正黑體" w:eastAsia="微軟正黑體" w:hAnsi="微軟正黑體" w:hint="eastAsia"/>
                <w:bCs/>
                <w:sz w:val="20"/>
                <w:szCs w:val="20"/>
              </w:rPr>
              <w:t>課費費用不含款郵電</w:t>
            </w:r>
            <w:proofErr w:type="gramEnd"/>
            <w:r w:rsidRPr="00685AD3">
              <w:rPr>
                <w:rFonts w:ascii="微軟正黑體" w:eastAsia="微軟正黑體" w:hAnsi="微軟正黑體" w:hint="eastAsia"/>
                <w:bCs/>
                <w:sz w:val="20"/>
                <w:szCs w:val="20"/>
              </w:rPr>
              <w:t>與匯款手續費用)</w:t>
            </w:r>
          </w:p>
        </w:tc>
      </w:tr>
      <w:tr w:rsidR="00685AD3" w:rsidRPr="00685AD3" w14:paraId="1CE4F663"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16CD00FE" w14:textId="77777777" w:rsidR="00CD1A03" w:rsidRPr="00685AD3" w:rsidRDefault="00CD1A03" w:rsidP="00CD1A03">
      <w:pPr>
        <w:snapToGrid w:val="0"/>
        <w:spacing w:line="300" w:lineRule="exact"/>
        <w:rPr>
          <w:rFonts w:ascii="微軟正黑體" w:eastAsia="微軟正黑體" w:hAnsi="微軟正黑體"/>
          <w:color w:val="FFFFFF"/>
          <w:sz w:val="22"/>
          <w:szCs w:val="22"/>
        </w:rPr>
      </w:pPr>
    </w:p>
    <w:p w14:paraId="51ABDF9F" w14:textId="77777777" w:rsidR="00CD1A03" w:rsidRPr="00685AD3" w:rsidRDefault="00CD1A03" w:rsidP="00CD1A03">
      <w:pPr>
        <w:snapToGrid w:val="0"/>
        <w:spacing w:line="300" w:lineRule="exact"/>
        <w:ind w:leftChars="-59" w:left="283" w:hangingChars="193" w:hanging="425"/>
        <w:rPr>
          <w:rFonts w:ascii="微軟正黑體" w:eastAsia="微軟正黑體" w:hAnsi="微軟正黑體"/>
          <w:color w:val="FFFFFF"/>
          <w:sz w:val="22"/>
          <w:szCs w:val="22"/>
        </w:rPr>
      </w:pPr>
      <w:r w:rsidRPr="00685AD3">
        <w:rPr>
          <w:rFonts w:ascii="微軟正黑體" w:eastAsia="微軟正黑體" w:hAnsi="微軟正黑體" w:hint="eastAsia"/>
          <w:color w:val="FFFFFF"/>
          <w:sz w:val="22"/>
          <w:szCs w:val="22"/>
          <w:highlight w:val="black"/>
        </w:rPr>
        <w:t>注意事項</w:t>
      </w:r>
    </w:p>
    <w:p w14:paraId="49AEBE50"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 xml:space="preserve">1. *項目 </w:t>
      </w:r>
      <w:proofErr w:type="gramStart"/>
      <w:r w:rsidRPr="00685AD3">
        <w:rPr>
          <w:rFonts w:ascii="微軟正黑體" w:eastAsia="微軟正黑體" w:hAnsi="微軟正黑體" w:hint="eastAsia"/>
          <w:sz w:val="22"/>
          <w:szCs w:val="22"/>
        </w:rPr>
        <w:t>務</w:t>
      </w:r>
      <w:proofErr w:type="gramEnd"/>
      <w:r w:rsidRPr="00685AD3">
        <w:rPr>
          <w:rFonts w:ascii="微軟正黑體" w:eastAsia="微軟正黑體" w:hAnsi="微軟正黑體" w:hint="eastAsia"/>
          <w:sz w:val="22"/>
          <w:szCs w:val="22"/>
        </w:rPr>
        <w:t>請填寫以利行前通知或有臨時注意事項時聯絡。</w:t>
      </w:r>
    </w:p>
    <w:p w14:paraId="4FC7DDF3"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2.</w:t>
      </w:r>
      <w:proofErr w:type="gramStart"/>
      <w:r w:rsidRPr="00685AD3">
        <w:rPr>
          <w:rFonts w:ascii="微軟正黑體" w:eastAsia="微軟正黑體" w:hAnsi="微軟正黑體" w:hint="eastAsia"/>
          <w:sz w:val="22"/>
          <w:szCs w:val="22"/>
        </w:rPr>
        <w:t>團報時</w:t>
      </w:r>
      <w:proofErr w:type="gramEnd"/>
      <w:r w:rsidRPr="00685AD3">
        <w:rPr>
          <w:rFonts w:ascii="微軟正黑體" w:eastAsia="微軟正黑體" w:hAnsi="微軟正黑體" w:hint="eastAsia"/>
          <w:sz w:val="22"/>
          <w:szCs w:val="22"/>
        </w:rPr>
        <w:t>每人仍需填一份資料，並加</w:t>
      </w:r>
      <w:proofErr w:type="gramStart"/>
      <w:r w:rsidRPr="00685AD3">
        <w:rPr>
          <w:rFonts w:ascii="微軟正黑體" w:eastAsia="微軟正黑體" w:hAnsi="微軟正黑體" w:hint="eastAsia"/>
          <w:sz w:val="22"/>
          <w:szCs w:val="22"/>
        </w:rPr>
        <w:t>註團報</w:t>
      </w:r>
      <w:proofErr w:type="gramEnd"/>
      <w:r w:rsidRPr="00685AD3">
        <w:rPr>
          <w:rFonts w:ascii="微軟正黑體" w:eastAsia="微軟正黑體" w:hAnsi="微軟正黑體" w:hint="eastAsia"/>
          <w:sz w:val="22"/>
          <w:szCs w:val="22"/>
        </w:rPr>
        <w:t>聯絡人聯絡資料。</w:t>
      </w:r>
    </w:p>
    <w:p w14:paraId="419A99C8" w14:textId="36564135"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3.依</w:t>
      </w:r>
      <w:r w:rsidR="006C58B1" w:rsidRPr="006C58B1">
        <w:rPr>
          <w:rFonts w:ascii="微軟正黑體" w:eastAsia="微軟正黑體" w:hAnsi="微軟正黑體" w:cs="新細明體" w:hint="eastAsia"/>
          <w:kern w:val="0"/>
          <w:sz w:val="22"/>
          <w:szCs w:val="22"/>
          <w:lang w:val="zh-TW"/>
        </w:rPr>
        <w:t>智慧電子人才應用發展推動計畫</w:t>
      </w:r>
      <w:r w:rsidRPr="00685AD3">
        <w:rPr>
          <w:rFonts w:ascii="微軟正黑體" w:eastAsia="微軟正黑體" w:hAnsi="微軟正黑體" w:cs="新細明體" w:hint="eastAsia"/>
          <w:kern w:val="0"/>
          <w:sz w:val="22"/>
          <w:szCs w:val="22"/>
          <w:lang w:val="zh-TW"/>
        </w:rPr>
        <w:t>短期在職訓練班學員產業認定標準，請務必確認符合</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半導體年鑑廠商名錄所列之公司</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資格</w:t>
      </w:r>
      <w:r w:rsidRPr="00685AD3">
        <w:rPr>
          <w:rFonts w:ascii="微軟正黑體" w:eastAsia="微軟正黑體" w:hAnsi="微軟正黑體" w:hint="eastAsia"/>
          <w:sz w:val="22"/>
          <w:szCs w:val="22"/>
        </w:rPr>
        <w:t>，學員符合補助條件並準時繳交相關文件且</w:t>
      </w:r>
      <w:r w:rsidRPr="00685AD3">
        <w:rPr>
          <w:rFonts w:ascii="微軟正黑體" w:eastAsia="微軟正黑體" w:hAnsi="微軟正黑體" w:hint="eastAsia"/>
          <w:bCs/>
          <w:sz w:val="22"/>
          <w:szCs w:val="22"/>
        </w:rPr>
        <w:t>出勤狀況達80%(含)以上</w:t>
      </w:r>
      <w:r w:rsidRPr="00685AD3">
        <w:rPr>
          <w:rFonts w:ascii="微軟正黑體" w:eastAsia="微軟正黑體" w:hAnsi="微軟正黑體" w:hint="eastAsia"/>
          <w:sz w:val="22"/>
          <w:szCs w:val="22"/>
        </w:rPr>
        <w:t>。</w:t>
      </w:r>
    </w:p>
    <w:p w14:paraId="630A53B6" w14:textId="77777777" w:rsidR="00CD1A03" w:rsidRPr="00685AD3" w:rsidRDefault="00CD1A03" w:rsidP="002436A8">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4.資料更新詳見聯合教育訓練中心(</w:t>
      </w:r>
      <w:hyperlink r:id="rId10" w:history="1">
        <w:r w:rsidR="002436A8" w:rsidRPr="00F1473F">
          <w:rPr>
            <w:rStyle w:val="a7"/>
            <w:rFonts w:ascii="微軟正黑體" w:eastAsia="微軟正黑體" w:hAnsi="微軟正黑體" w:hint="eastAsia"/>
            <w:sz w:val="22"/>
            <w:szCs w:val="22"/>
          </w:rPr>
          <w:t>www.</w:t>
        </w:r>
        <w:r w:rsidR="002436A8" w:rsidRPr="00F1473F">
          <w:rPr>
            <w:rStyle w:val="a7"/>
            <w:rFonts w:ascii="微軟正黑體" w:eastAsia="微軟正黑體" w:hAnsi="微軟正黑體"/>
            <w:sz w:val="22"/>
            <w:szCs w:val="22"/>
          </w:rPr>
          <w:t>ssi</w:t>
        </w:r>
        <w:r w:rsidR="002436A8" w:rsidRPr="00F1473F">
          <w:rPr>
            <w:rStyle w:val="a7"/>
            <w:rFonts w:ascii="微軟正黑體" w:eastAsia="微軟正黑體" w:hAnsi="微軟正黑體" w:hint="eastAsia"/>
            <w:sz w:val="22"/>
            <w:szCs w:val="22"/>
          </w:rPr>
          <w:t>.org.tw</w:t>
        </w:r>
      </w:hyperlink>
      <w:r w:rsidRPr="00685AD3">
        <w:rPr>
          <w:rFonts w:ascii="微軟正黑體" w:eastAsia="微軟正黑體" w:hAnsi="微軟正黑體" w:hint="eastAsia"/>
          <w:sz w:val="22"/>
          <w:szCs w:val="22"/>
        </w:rPr>
        <w:t>)網頁。</w:t>
      </w:r>
    </w:p>
    <w:p w14:paraId="1E3A66F4"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5.若遇不可預測之突發因素，聯合教育訓練中心保有相關課程時間調整及講師之變動權。</w:t>
      </w:r>
    </w:p>
    <w:p w14:paraId="418C5F74" w14:textId="5EBCD467" w:rsidR="00CD1A03" w:rsidRDefault="00CD1A03" w:rsidP="00685AD3">
      <w:pPr>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6.受訓期間學員上課時數未達訓練總時數80%（含）者，無論缺課理由為何，單位不頒發給結訓證書。</w:t>
      </w:r>
    </w:p>
    <w:p w14:paraId="558C7B2F" w14:textId="654DCBCF" w:rsidR="00231E2A" w:rsidRPr="00231E2A" w:rsidRDefault="00231E2A" w:rsidP="00685AD3">
      <w:pPr>
        <w:spacing w:line="300" w:lineRule="exact"/>
        <w:ind w:leftChars="-60" w:left="-144"/>
        <w:rPr>
          <w:rFonts w:ascii="微軟正黑體" w:eastAsia="微軟正黑體" w:hAnsi="微軟正黑體" w:hint="eastAsia"/>
          <w:color w:val="000000"/>
          <w:sz w:val="22"/>
          <w:szCs w:val="22"/>
        </w:rPr>
      </w:pPr>
      <w:r>
        <w:rPr>
          <w:noProof/>
        </w:rPr>
        <w:lastRenderedPageBreak/>
        <w:drawing>
          <wp:anchor distT="0" distB="0" distL="114300" distR="114300" simplePos="0" relativeHeight="251658240" behindDoc="0" locked="0" layoutInCell="1" allowOverlap="1" wp14:anchorId="60B530DA" wp14:editId="75D0C621">
            <wp:simplePos x="0" y="0"/>
            <wp:positionH relativeFrom="column">
              <wp:posOffset>-91440</wp:posOffset>
            </wp:positionH>
            <wp:positionV relativeFrom="paragraph">
              <wp:posOffset>0</wp:posOffset>
            </wp:positionV>
            <wp:extent cx="6120130" cy="8837295"/>
            <wp:effectExtent l="0" t="0" r="0" b="1905"/>
            <wp:wrapSquare wrapText="bothSides"/>
            <wp:docPr id="6" name="圖片 6"/>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8837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1E2A" w:rsidRPr="00231E2A" w:rsidSect="007D691B">
      <w:headerReference w:type="default" r:id="rId12"/>
      <w:footerReference w:type="default" r:id="rId13"/>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6ABA" w14:textId="77777777" w:rsidR="005B1F21" w:rsidRDefault="005B1F21">
      <w:r>
        <w:separator/>
      </w:r>
    </w:p>
  </w:endnote>
  <w:endnote w:type="continuationSeparator" w:id="0">
    <w:p w14:paraId="0AA02F92" w14:textId="77777777" w:rsidR="005B1F21" w:rsidRDefault="005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436" w14:textId="77777777" w:rsidR="008E6A5B" w:rsidRPr="00D2251C" w:rsidRDefault="002D3181" w:rsidP="00D2251C">
    <w:pPr>
      <w:pStyle w:val="a9"/>
      <w:jc w:val="right"/>
      <w:rPr>
        <w:rFonts w:ascii="微軟正黑體" w:eastAsia="微軟正黑體" w:hAnsi="微軟正黑體"/>
        <w:b/>
        <w:sz w:val="24"/>
        <w:szCs w:val="24"/>
      </w:rPr>
    </w:pPr>
    <w:r>
      <w:rPr>
        <w:noProof/>
      </w:rPr>
      <w:drawing>
        <wp:anchor distT="0" distB="0" distL="114300" distR="114300" simplePos="0" relativeHeight="251657216" behindDoc="0" locked="0" layoutInCell="1" allowOverlap="1" wp14:anchorId="1E334E54" wp14:editId="3150B68C">
          <wp:simplePos x="0" y="0"/>
          <wp:positionH relativeFrom="column">
            <wp:posOffset>4251960</wp:posOffset>
          </wp:positionH>
          <wp:positionV relativeFrom="paragraph">
            <wp:posOffset>-26035</wp:posOffset>
          </wp:positionV>
          <wp:extent cx="581025" cy="409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5B">
      <w:rPr>
        <w:rFonts w:ascii="微軟正黑體" w:eastAsia="微軟正黑體" w:hAnsi="微軟正黑體" w:hint="eastAsia"/>
        <w:b/>
        <w:sz w:val="24"/>
        <w:szCs w:val="24"/>
      </w:rPr>
      <w:t>經濟部</w:t>
    </w:r>
    <w:r w:rsidR="008E6A5B" w:rsidRPr="00EB2F78">
      <w:rPr>
        <w:rFonts w:ascii="微軟正黑體" w:eastAsia="微軟正黑體" w:hAnsi="微軟正黑體" w:hint="eastAsia"/>
        <w:b/>
        <w:sz w:val="24"/>
        <w:szCs w:val="24"/>
      </w:rPr>
      <w:t>工業局廣告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94E9" w14:textId="77777777" w:rsidR="005B1F21" w:rsidRDefault="005B1F21">
      <w:r>
        <w:separator/>
      </w:r>
    </w:p>
  </w:footnote>
  <w:footnote w:type="continuationSeparator" w:id="0">
    <w:p w14:paraId="7AE278C9" w14:textId="77777777" w:rsidR="005B1F21" w:rsidRDefault="005B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93FD" w14:textId="02B803B5" w:rsidR="00D2251C" w:rsidRPr="00D2251C" w:rsidRDefault="002D3181">
    <w:pPr>
      <w:pStyle w:val="a9"/>
      <w:rPr>
        <w:sz w:val="32"/>
        <w:szCs w:val="32"/>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r w:rsidR="009C2F4D">
      <w:rPr>
        <w:rFonts w:ascii="微軟正黑體" w:eastAsia="微軟正黑體" w:hAnsi="微軟正黑體" w:hint="eastAsia"/>
        <w:b/>
        <w:color w:val="000000"/>
        <w:spacing w:val="4"/>
        <w:sz w:val="32"/>
        <w:szCs w:val="32"/>
      </w:rPr>
      <w:t xml:space="preserve">                  </w:t>
    </w:r>
    <w:r w:rsidR="009C2F4D">
      <w:rPr>
        <w:rFonts w:ascii="微軟正黑體" w:eastAsia="微軟正黑體" w:hAnsi="微軟正黑體" w:hint="eastAsia"/>
        <w:b/>
        <w:sz w:val="24"/>
        <w:szCs w:val="24"/>
      </w:rPr>
      <w:t>經濟部</w:t>
    </w:r>
    <w:r w:rsidR="009C2F4D" w:rsidRPr="00EB2F78">
      <w:rPr>
        <w:rFonts w:ascii="微軟正黑體" w:eastAsia="微軟正黑體" w:hAnsi="微軟正黑體" w:hint="eastAsia"/>
        <w:b/>
        <w:sz w:val="24"/>
        <w:szCs w:val="24"/>
      </w:rPr>
      <w:t>工業局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BBB0E0A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9112923"/>
    <w:multiLevelType w:val="hybridMultilevel"/>
    <w:tmpl w:val="A82E7050"/>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8AA598A"/>
    <w:multiLevelType w:val="hybridMultilevel"/>
    <w:tmpl w:val="44C46E68"/>
    <w:lvl w:ilvl="0" w:tplc="0409000F">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8856DB6C">
      <w:start w:val="6"/>
      <w:numFmt w:val="taiwaneseCountingThousand"/>
      <w:lvlText w:val="%3、"/>
      <w:lvlJc w:val="left"/>
      <w:pPr>
        <w:ind w:left="1680" w:hanging="720"/>
      </w:pPr>
      <w:rPr>
        <w:rFonts w:hint="default"/>
      </w:rPr>
    </w:lvl>
    <w:lvl w:ilvl="3" w:tplc="818AEAA4">
      <w:start w:val="6"/>
      <w:numFmt w:val="taiwaneseCountingThousand"/>
      <w:lvlText w:val="%4．"/>
      <w:lvlJc w:val="left"/>
      <w:pPr>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6"/>
  </w:num>
  <w:num w:numId="3">
    <w:abstractNumId w:val="9"/>
  </w:num>
  <w:num w:numId="4">
    <w:abstractNumId w:val="10"/>
  </w:num>
  <w:num w:numId="5">
    <w:abstractNumId w:val="7"/>
  </w:num>
  <w:num w:numId="6">
    <w:abstractNumId w:val="1"/>
  </w:num>
  <w:num w:numId="7">
    <w:abstractNumId w:val="2"/>
  </w:num>
  <w:num w:numId="8">
    <w:abstractNumId w:val="0"/>
  </w:num>
  <w:num w:numId="9">
    <w:abstractNumId w:val="8"/>
  </w:num>
  <w:num w:numId="10">
    <w:abstractNumId w:val="3"/>
  </w:num>
  <w:num w:numId="11">
    <w:abstractNumId w:val="4"/>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C2148"/>
    <w:rsid w:val="000F10C7"/>
    <w:rsid w:val="000F4D06"/>
    <w:rsid w:val="000F70D5"/>
    <w:rsid w:val="0012344D"/>
    <w:rsid w:val="001246D6"/>
    <w:rsid w:val="00135EDE"/>
    <w:rsid w:val="00142E4A"/>
    <w:rsid w:val="0015015A"/>
    <w:rsid w:val="00186F51"/>
    <w:rsid w:val="00187C38"/>
    <w:rsid w:val="00193A50"/>
    <w:rsid w:val="001A6F1F"/>
    <w:rsid w:val="001C0B4A"/>
    <w:rsid w:val="001D019C"/>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31E2A"/>
    <w:rsid w:val="002436A8"/>
    <w:rsid w:val="002508DB"/>
    <w:rsid w:val="00263C2A"/>
    <w:rsid w:val="0028179F"/>
    <w:rsid w:val="00294489"/>
    <w:rsid w:val="00294587"/>
    <w:rsid w:val="00297DAB"/>
    <w:rsid w:val="002A0429"/>
    <w:rsid w:val="002A7194"/>
    <w:rsid w:val="002D3181"/>
    <w:rsid w:val="002D470C"/>
    <w:rsid w:val="002E0838"/>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C1D91"/>
    <w:rsid w:val="003D292C"/>
    <w:rsid w:val="003D5CF9"/>
    <w:rsid w:val="003E26B2"/>
    <w:rsid w:val="003F3B3A"/>
    <w:rsid w:val="003F6EEE"/>
    <w:rsid w:val="003F7981"/>
    <w:rsid w:val="004035A7"/>
    <w:rsid w:val="0040602F"/>
    <w:rsid w:val="00412ED7"/>
    <w:rsid w:val="004131E3"/>
    <w:rsid w:val="00421F9C"/>
    <w:rsid w:val="00425E21"/>
    <w:rsid w:val="004352FD"/>
    <w:rsid w:val="004446EA"/>
    <w:rsid w:val="00447146"/>
    <w:rsid w:val="00461145"/>
    <w:rsid w:val="00473A6A"/>
    <w:rsid w:val="004756B2"/>
    <w:rsid w:val="00483702"/>
    <w:rsid w:val="00483767"/>
    <w:rsid w:val="0048488E"/>
    <w:rsid w:val="00490B06"/>
    <w:rsid w:val="00493CA2"/>
    <w:rsid w:val="004969C8"/>
    <w:rsid w:val="004A140F"/>
    <w:rsid w:val="004C0709"/>
    <w:rsid w:val="004C3C3A"/>
    <w:rsid w:val="004C4F1E"/>
    <w:rsid w:val="004E0095"/>
    <w:rsid w:val="004E1757"/>
    <w:rsid w:val="004E5B46"/>
    <w:rsid w:val="004F6D52"/>
    <w:rsid w:val="00522BC9"/>
    <w:rsid w:val="00526BE5"/>
    <w:rsid w:val="00536F62"/>
    <w:rsid w:val="005379FF"/>
    <w:rsid w:val="00545674"/>
    <w:rsid w:val="005563A0"/>
    <w:rsid w:val="005602F1"/>
    <w:rsid w:val="00560793"/>
    <w:rsid w:val="005805FE"/>
    <w:rsid w:val="00585A1A"/>
    <w:rsid w:val="005943A7"/>
    <w:rsid w:val="00597AF8"/>
    <w:rsid w:val="00597BA6"/>
    <w:rsid w:val="005A0D4C"/>
    <w:rsid w:val="005A4025"/>
    <w:rsid w:val="005B1F21"/>
    <w:rsid w:val="005C0B5F"/>
    <w:rsid w:val="005C22B7"/>
    <w:rsid w:val="005E6B40"/>
    <w:rsid w:val="006114B8"/>
    <w:rsid w:val="00613411"/>
    <w:rsid w:val="0061529E"/>
    <w:rsid w:val="00624D7A"/>
    <w:rsid w:val="006359DF"/>
    <w:rsid w:val="00640C2A"/>
    <w:rsid w:val="0065105A"/>
    <w:rsid w:val="00661D06"/>
    <w:rsid w:val="00662084"/>
    <w:rsid w:val="006652DA"/>
    <w:rsid w:val="00673D79"/>
    <w:rsid w:val="006851D2"/>
    <w:rsid w:val="00685AD3"/>
    <w:rsid w:val="006916AA"/>
    <w:rsid w:val="006B4D1A"/>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5786A"/>
    <w:rsid w:val="007759B6"/>
    <w:rsid w:val="0078284A"/>
    <w:rsid w:val="0078304A"/>
    <w:rsid w:val="007A30BC"/>
    <w:rsid w:val="007A4EF2"/>
    <w:rsid w:val="007A677B"/>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59A8"/>
    <w:rsid w:val="009765C2"/>
    <w:rsid w:val="0099656C"/>
    <w:rsid w:val="009A1F2B"/>
    <w:rsid w:val="009B5303"/>
    <w:rsid w:val="009B56E2"/>
    <w:rsid w:val="009B59A2"/>
    <w:rsid w:val="009C2F4D"/>
    <w:rsid w:val="009C426A"/>
    <w:rsid w:val="009C57D3"/>
    <w:rsid w:val="009D0D38"/>
    <w:rsid w:val="00A00490"/>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30241"/>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5941"/>
    <w:rsid w:val="00D06233"/>
    <w:rsid w:val="00D0652E"/>
    <w:rsid w:val="00D2251C"/>
    <w:rsid w:val="00D25679"/>
    <w:rsid w:val="00D326DF"/>
    <w:rsid w:val="00D32F46"/>
    <w:rsid w:val="00D34440"/>
    <w:rsid w:val="00D37645"/>
    <w:rsid w:val="00D60B83"/>
    <w:rsid w:val="00D75CE3"/>
    <w:rsid w:val="00D832BD"/>
    <w:rsid w:val="00D875E7"/>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AC7"/>
    <w:rsid w:val="00E92F39"/>
    <w:rsid w:val="00EA3888"/>
    <w:rsid w:val="00EA6B1C"/>
    <w:rsid w:val="00EA6D45"/>
    <w:rsid w:val="00EB2F78"/>
    <w:rsid w:val="00EB66AA"/>
    <w:rsid w:val="00EB7846"/>
    <w:rsid w:val="00EC1E50"/>
    <w:rsid w:val="00EC3CCE"/>
    <w:rsid w:val="00EE3E6E"/>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i.org.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3459</Words>
  <Characters>969</Characters>
  <Application>Microsoft Office Word</Application>
  <DocSecurity>0</DocSecurity>
  <Lines>8</Lines>
  <Paragraphs>8</Paragraphs>
  <ScaleCrop>false</ScaleCrop>
  <Company/>
  <LinksUpToDate>false</LinksUpToDate>
  <CharactersWithSpaces>4420</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品質機能展開(Quality Function Deployment, QFD)</dc:title>
  <dc:subject/>
  <dc:creator>aici-06</dc:creator>
  <cp:keywords/>
  <cp:lastModifiedBy>AICI-01</cp:lastModifiedBy>
  <cp:revision>7</cp:revision>
  <cp:lastPrinted>2020-04-07T03:34:00Z</cp:lastPrinted>
  <dcterms:created xsi:type="dcterms:W3CDTF">2020-05-21T08:31:00Z</dcterms:created>
  <dcterms:modified xsi:type="dcterms:W3CDTF">2021-05-03T07:39:00Z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