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86" w:rsidRPr="004B34E1" w:rsidRDefault="00833850" w:rsidP="000D2686">
      <w:pPr>
        <w:spacing w:line="276" w:lineRule="auto"/>
        <w:rPr>
          <w:rFonts w:ascii="微軟正黑體" w:eastAsia="微軟正黑體" w:hAnsi="微軟正黑體"/>
          <w:bCs/>
          <w:color w:val="FF0000"/>
          <w:sz w:val="26"/>
          <w:szCs w:val="26"/>
        </w:rPr>
      </w:pPr>
      <w:r w:rsidRPr="00DA3981">
        <w:rPr>
          <w:rFonts w:ascii="微軟正黑體" w:eastAsia="微軟正黑體" w:hAnsi="微軟正黑體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3346B42" wp14:editId="6D03B218">
            <wp:simplePos x="0" y="0"/>
            <wp:positionH relativeFrom="column">
              <wp:posOffset>132715</wp:posOffset>
            </wp:positionH>
            <wp:positionV relativeFrom="paragraph">
              <wp:posOffset>-219075</wp:posOffset>
            </wp:positionV>
            <wp:extent cx="6261100" cy="13716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E1" w:rsidRPr="004B34E1">
        <w:rPr>
          <w:rFonts w:ascii="微軟正黑體" w:eastAsia="微軟正黑體" w:hAnsi="微軟正黑體" w:hint="eastAsia"/>
          <w:bCs/>
          <w:color w:val="FF0000"/>
          <w:sz w:val="52"/>
          <w:szCs w:val="52"/>
        </w:rPr>
        <w:t>課程</w:t>
      </w:r>
      <w:r w:rsidR="000D2686" w:rsidRPr="004B34E1">
        <w:rPr>
          <w:rFonts w:ascii="微軟正黑體" w:eastAsia="微軟正黑體" w:hAnsi="微軟正黑體" w:hint="eastAsia"/>
          <w:bCs/>
          <w:color w:val="FF0000"/>
          <w:sz w:val="52"/>
          <w:szCs w:val="52"/>
        </w:rPr>
        <w:t>:</w:t>
      </w:r>
      <w:r w:rsidR="000D2686">
        <w:rPr>
          <w:rFonts w:ascii="微軟正黑體" w:eastAsia="微軟正黑體" w:hAnsi="微軟正黑體" w:hint="eastAsia"/>
          <w:bCs/>
          <w:color w:val="FF0000"/>
          <w:sz w:val="52"/>
          <w:szCs w:val="52"/>
        </w:rPr>
        <w:t xml:space="preserve"> </w:t>
      </w:r>
      <w:r w:rsidR="000D2686" w:rsidRPr="000D2686">
        <w:rPr>
          <w:rFonts w:ascii="微軟正黑體" w:eastAsia="微軟正黑體" w:hAnsi="微軟正黑體" w:hint="eastAsia"/>
          <w:bCs/>
          <w:color w:val="FF0000"/>
          <w:sz w:val="52"/>
          <w:szCs w:val="52"/>
        </w:rPr>
        <w:t>精實服務流程創新改善實務班</w:t>
      </w:r>
      <w:r w:rsidR="000D2686" w:rsidRPr="000D2686">
        <w:rPr>
          <w:rFonts w:ascii="微軟正黑體" w:eastAsia="微軟正黑體" w:hAnsi="微軟正黑體" w:hint="eastAsia"/>
          <w:bCs/>
          <w:color w:val="FF0000"/>
          <w:sz w:val="52"/>
          <w:szCs w:val="52"/>
        </w:rPr>
        <w:t xml:space="preserve"> </w:t>
      </w:r>
      <w:r w:rsidR="004B34E1" w:rsidRPr="004B34E1">
        <w:rPr>
          <w:rFonts w:ascii="微軟正黑體" w:eastAsia="微軟正黑體" w:hAnsi="微軟正黑體" w:hint="eastAsia"/>
          <w:bCs/>
          <w:color w:val="FF0000"/>
          <w:sz w:val="26"/>
          <w:szCs w:val="26"/>
        </w:rPr>
        <w:t>(課程代碼:87539)</w:t>
      </w:r>
    </w:p>
    <w:p w:rsidR="004B34E1" w:rsidRPr="004B34E1" w:rsidRDefault="000D2686" w:rsidP="004B34E1">
      <w:pPr>
        <w:spacing w:line="400" w:lineRule="exact"/>
        <w:rPr>
          <w:rFonts w:ascii="微軟正黑體" w:eastAsia="微軟正黑體" w:hAnsi="微軟正黑體"/>
          <w:color w:val="000000" w:themeColor="text1"/>
          <w:spacing w:val="-6"/>
          <w:sz w:val="26"/>
          <w:szCs w:val="26"/>
        </w:rPr>
      </w:pPr>
      <w:r w:rsidRPr="004B34E1">
        <w:rPr>
          <w:rFonts w:ascii="微軟正黑體" w:eastAsia="微軟正黑體" w:hAnsi="微軟正黑體" w:hint="eastAsia"/>
          <w:color w:val="000000" w:themeColor="text1"/>
          <w:spacing w:val="-6"/>
          <w:sz w:val="26"/>
          <w:szCs w:val="26"/>
        </w:rPr>
        <w:t>(</w:t>
      </w:r>
      <w:r w:rsidR="004B34E1" w:rsidRPr="004B34E1">
        <w:rPr>
          <w:rFonts w:ascii="微軟正黑體" w:eastAsia="微軟正黑體" w:hAnsi="微軟正黑體" w:hint="eastAsia"/>
          <w:color w:val="000000" w:themeColor="text1"/>
          <w:spacing w:val="-6"/>
          <w:sz w:val="26"/>
          <w:szCs w:val="26"/>
        </w:rPr>
        <w:t>產投課程補助80%學費</w:t>
      </w:r>
      <w:r w:rsidR="004B34E1" w:rsidRPr="004B34E1">
        <w:rPr>
          <w:rFonts w:ascii="微軟正黑體" w:eastAsia="微軟正黑體" w:hAnsi="微軟正黑體" w:hint="eastAsia"/>
          <w:color w:val="000000" w:themeColor="text1"/>
          <w:spacing w:val="-6"/>
          <w:sz w:val="26"/>
          <w:szCs w:val="26"/>
        </w:rPr>
        <w:t>，資格條件：本計畫之補助對象為年滿十五歲以上，具就業保險、勞工保險或農民健康保險被保險人身分之在職勞工。)</w:t>
      </w:r>
    </w:p>
    <w:p w:rsidR="00DA3981" w:rsidRDefault="00DA3981" w:rsidP="000D2686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color w:val="000000" w:themeColor="text1"/>
          <w:spacing w:val="-6"/>
          <w:sz w:val="20"/>
          <w:szCs w:val="20"/>
        </w:rPr>
      </w:pPr>
    </w:p>
    <w:p w:rsidR="000D2686" w:rsidRPr="004B34E1" w:rsidRDefault="000D2686" w:rsidP="000D2686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color w:val="0000FF"/>
          <w:spacing w:val="-6"/>
          <w:sz w:val="27"/>
          <w:szCs w:val="27"/>
        </w:rPr>
      </w:pPr>
      <w:r w:rsidRPr="004B34E1">
        <w:rPr>
          <w:rFonts w:ascii="微軟正黑體" w:eastAsia="微軟正黑體" w:hAnsi="微軟正黑體" w:hint="eastAsia"/>
          <w:color w:val="0000FF"/>
          <w:spacing w:val="-6"/>
          <w:sz w:val="27"/>
          <w:szCs w:val="27"/>
        </w:rPr>
        <w:t>隨者企業發展、組織的成長、產品之多種少量化或長期的歲月，使內部作業流程愈來愈多，流程也越複雜及冗長，導致企業決策及面對多變的環境下反應速度不過迅速，要改善也不知從何著手(因為流程太多、不知哪</w:t>
      </w:r>
      <w:proofErr w:type="gramStart"/>
      <w:r w:rsidRPr="004B34E1">
        <w:rPr>
          <w:rFonts w:ascii="微軟正黑體" w:eastAsia="微軟正黑體" w:hAnsi="微軟正黑體" w:hint="eastAsia"/>
          <w:color w:val="0000FF"/>
          <w:spacing w:val="-6"/>
          <w:sz w:val="27"/>
          <w:szCs w:val="27"/>
        </w:rPr>
        <w:t>個</w:t>
      </w:r>
      <w:proofErr w:type="gramEnd"/>
      <w:r w:rsidRPr="004B34E1">
        <w:rPr>
          <w:rFonts w:ascii="微軟正黑體" w:eastAsia="微軟正黑體" w:hAnsi="微軟正黑體" w:hint="eastAsia"/>
          <w:color w:val="0000FF"/>
          <w:spacing w:val="-6"/>
          <w:sz w:val="27"/>
          <w:szCs w:val="27"/>
        </w:rPr>
        <w:t>流程最有問題、每</w:t>
      </w:r>
      <w:proofErr w:type="gramStart"/>
      <w:r w:rsidRPr="004B34E1">
        <w:rPr>
          <w:rFonts w:ascii="微軟正黑體" w:eastAsia="微軟正黑體" w:hAnsi="微軟正黑體" w:hint="eastAsia"/>
          <w:color w:val="0000FF"/>
          <w:spacing w:val="-6"/>
          <w:sz w:val="27"/>
          <w:szCs w:val="27"/>
        </w:rPr>
        <w:t>個</w:t>
      </w:r>
      <w:proofErr w:type="gramEnd"/>
      <w:r w:rsidRPr="004B34E1">
        <w:rPr>
          <w:rFonts w:ascii="微軟正黑體" w:eastAsia="微軟正黑體" w:hAnsi="微軟正黑體" w:hint="eastAsia"/>
          <w:color w:val="0000FF"/>
          <w:spacing w:val="-6"/>
          <w:sz w:val="27"/>
          <w:szCs w:val="27"/>
        </w:rPr>
        <w:t>流程好像多是必需的、減了某個流程而使其他程序增加等等問題)，但企業內部流程確實存在矛盾、複雜與冗長的現象，不僅是在消耗員工的精力與時間，也會影響士氣、製造衝突、內耗、無效率及效能等嚴重負面結果。</w:t>
      </w:r>
      <w:r w:rsidRPr="004B34E1">
        <w:rPr>
          <w:rFonts w:ascii="微軟正黑體" w:eastAsia="微軟正黑體" w:hAnsi="微軟正黑體" w:hint="eastAsia"/>
          <w:color w:val="0000FF"/>
          <w:spacing w:val="-6"/>
          <w:sz w:val="27"/>
          <w:szCs w:val="27"/>
        </w:rPr>
        <w:tab/>
      </w:r>
      <w:r w:rsidRPr="004B34E1">
        <w:rPr>
          <w:rFonts w:ascii="微軟正黑體" w:eastAsia="微軟正黑體" w:hAnsi="微軟正黑體" w:hint="eastAsia"/>
          <w:color w:val="0000FF"/>
          <w:spacing w:val="-6"/>
          <w:sz w:val="27"/>
          <w:szCs w:val="27"/>
        </w:rPr>
        <w:tab/>
      </w:r>
    </w:p>
    <w:p w:rsidR="000D2686" w:rsidRPr="004B34E1" w:rsidRDefault="000D2686" w:rsidP="000D2686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color w:val="0000FF"/>
          <w:spacing w:val="-6"/>
          <w:sz w:val="27"/>
          <w:szCs w:val="27"/>
        </w:rPr>
      </w:pPr>
      <w:r w:rsidRPr="004B34E1">
        <w:rPr>
          <w:rFonts w:ascii="微軟正黑體" w:eastAsia="微軟正黑體" w:hAnsi="微軟正黑體" w:hint="eastAsia"/>
          <w:color w:val="0000FF"/>
          <w:spacing w:val="-6"/>
          <w:sz w:val="27"/>
          <w:szCs w:val="27"/>
        </w:rPr>
        <w:t>本課程運用精實服務價值流分析手法(精實流程包含：創新思維建立精實價值流程，工程改善以消除各種浪費)，檢視流程中的不合理、不均勻、不精簡、不必要、不需要與不公平等負面因子，並運用精實工具及執行步驟以消除之，進而提升企業流程的效率與品質。</w:t>
      </w:r>
      <w:r w:rsidRPr="004B34E1">
        <w:rPr>
          <w:rFonts w:ascii="微軟正黑體" w:eastAsia="微軟正黑體" w:hAnsi="微軟正黑體" w:hint="eastAsia"/>
          <w:color w:val="0000FF"/>
          <w:spacing w:val="-6"/>
          <w:sz w:val="27"/>
          <w:szCs w:val="27"/>
        </w:rPr>
        <w:tab/>
      </w:r>
    </w:p>
    <w:p w:rsidR="000D2686" w:rsidRPr="004B34E1" w:rsidRDefault="000D2686" w:rsidP="000D2686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color w:val="0000FF"/>
          <w:spacing w:val="-6"/>
          <w:sz w:val="27"/>
          <w:szCs w:val="27"/>
        </w:rPr>
      </w:pPr>
    </w:p>
    <w:p w:rsidR="000D2686" w:rsidRPr="004B34E1" w:rsidRDefault="000D2686" w:rsidP="000D2686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bCs/>
          <w:color w:val="0000FF"/>
          <w:sz w:val="27"/>
          <w:szCs w:val="27"/>
        </w:rPr>
      </w:pPr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>課程</w:t>
      </w:r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>大綱:</w:t>
      </w:r>
    </w:p>
    <w:p w:rsidR="000D2686" w:rsidRPr="004B34E1" w:rsidRDefault="000D2686" w:rsidP="000D2686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bCs/>
          <w:color w:val="0000FF"/>
          <w:sz w:val="27"/>
          <w:szCs w:val="27"/>
        </w:rPr>
      </w:pPr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>1.精實思維新領域</w:t>
      </w:r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ab/>
      </w:r>
    </w:p>
    <w:p w:rsidR="000D2686" w:rsidRPr="004B34E1" w:rsidRDefault="000D2686" w:rsidP="000D2686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bCs/>
          <w:color w:val="0000FF"/>
          <w:sz w:val="27"/>
          <w:szCs w:val="27"/>
        </w:rPr>
      </w:pPr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>2.浪費辨識與改善想法 2.1如何識別辦公室浪費 2.2運用精實管理進行改善</w:t>
      </w:r>
    </w:p>
    <w:p w:rsidR="000D2686" w:rsidRPr="004B34E1" w:rsidRDefault="000D2686" w:rsidP="000D2686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bCs/>
          <w:color w:val="0000FF"/>
          <w:sz w:val="27"/>
          <w:szCs w:val="27"/>
        </w:rPr>
      </w:pPr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>3.</w:t>
      </w:r>
      <w:proofErr w:type="gramStart"/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>價值流圖</w:t>
      </w:r>
      <w:proofErr w:type="gramEnd"/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>（Value Stream Mapping）的繪製與運用 3.1價值流程圖符號 3.2掌握現狀價值流 3.3目標改善價值流 3.4流程之案例演練 3.5確立改善點及推行有效的價值流</w:t>
      </w:r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ab/>
      </w:r>
    </w:p>
    <w:p w:rsidR="000D2686" w:rsidRPr="004B34E1" w:rsidRDefault="000D2686" w:rsidP="000D2686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bCs/>
          <w:color w:val="0000FF"/>
          <w:sz w:val="27"/>
          <w:szCs w:val="27"/>
        </w:rPr>
      </w:pPr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>4.精實創新與改善計畫擬定與執行 4.1一般流程問題案例解析 4.2推動精實問題案例解析 4.3跨部門或區域問題解析</w:t>
      </w:r>
    </w:p>
    <w:p w:rsidR="000D2686" w:rsidRPr="004B34E1" w:rsidRDefault="000D2686" w:rsidP="000D2686">
      <w:pPr>
        <w:snapToGrid w:val="0"/>
        <w:spacing w:line="360" w:lineRule="exact"/>
        <w:ind w:right="124"/>
        <w:jc w:val="both"/>
        <w:rPr>
          <w:rFonts w:ascii="微軟正黑體" w:eastAsia="微軟正黑體" w:hAnsi="微軟正黑體"/>
          <w:bCs/>
          <w:color w:val="0000FF"/>
          <w:sz w:val="27"/>
          <w:szCs w:val="27"/>
        </w:rPr>
      </w:pPr>
      <w:r w:rsidRPr="004B34E1">
        <w:rPr>
          <w:rFonts w:ascii="微軟正黑體" w:eastAsia="微軟正黑體" w:hAnsi="微軟正黑體" w:hint="eastAsia"/>
          <w:bCs/>
          <w:color w:val="0000FF"/>
          <w:sz w:val="27"/>
          <w:szCs w:val="27"/>
        </w:rPr>
        <w:t>5.精實事務創新五階段法實務案例解析 5.1明確掌握及定義客戶需求 5.2使各事務之作業能流動化5.3提升工作之品質及可靠度5.4改善之管理與持續性學習5.5評估改善績效及實施新法5.6實務案例解析及創新改善之前後比較</w:t>
      </w:r>
    </w:p>
    <w:p w:rsidR="000D2686" w:rsidRPr="000D2686" w:rsidRDefault="000D2686" w:rsidP="000D2686">
      <w:pPr>
        <w:snapToGrid w:val="0"/>
        <w:spacing w:line="360" w:lineRule="exact"/>
        <w:ind w:right="124"/>
        <w:jc w:val="both"/>
        <w:rPr>
          <w:rFonts w:ascii="微軟正黑體" w:eastAsia="微軟正黑體" w:hAnsi="微軟正黑體" w:hint="eastAsia"/>
          <w:bCs/>
          <w:color w:val="000000" w:themeColor="text1"/>
          <w:sz w:val="27"/>
          <w:szCs w:val="27"/>
        </w:rPr>
      </w:pPr>
    </w:p>
    <w:p w:rsidR="000D2686" w:rsidRPr="000D2686" w:rsidRDefault="000D2686" w:rsidP="000D2686">
      <w:pPr>
        <w:snapToGrid w:val="0"/>
        <w:spacing w:line="276" w:lineRule="auto"/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</w:pPr>
      <w:r w:rsidRPr="000D2686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上課日期: 2016/5/</w:t>
      </w:r>
      <w:r w:rsidRPr="000D2686"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  <w:t>1</w:t>
      </w:r>
      <w:r w:rsidRPr="000D2686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5，5/</w:t>
      </w:r>
      <w:r w:rsidRPr="000D2686"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  <w:t>21</w:t>
      </w:r>
      <w:r w:rsidRPr="000D2686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，5/</w:t>
      </w:r>
      <w:r w:rsidRPr="000D2686"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  <w:t>22</w:t>
      </w:r>
      <w:r w:rsidRPr="000D2686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 xml:space="preserve">  </w:t>
      </w:r>
      <w:r w:rsidRPr="000D2686"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  <w:t>(</w:t>
      </w:r>
      <w:r w:rsidRPr="000D2686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星期六/日</w:t>
      </w:r>
      <w:r w:rsidRPr="000D2686"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  <w:t>，</w:t>
      </w:r>
      <w:r w:rsidRPr="000D2686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24</w:t>
      </w:r>
      <w:r w:rsidRPr="000D2686"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  <w:t>小時</w:t>
      </w:r>
      <w:r w:rsidRPr="000D2686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)</w:t>
      </w:r>
    </w:p>
    <w:p w:rsidR="00DA3981" w:rsidRDefault="00DA3981" w:rsidP="000D2686">
      <w:pPr>
        <w:snapToGrid w:val="0"/>
        <w:spacing w:line="276" w:lineRule="auto"/>
        <w:rPr>
          <w:rFonts w:ascii="微軟正黑體" w:eastAsia="微軟正黑體" w:hAnsi="微軟正黑體" w:cs="新細明體"/>
          <w:color w:val="000000" w:themeColor="text1"/>
          <w:kern w:val="0"/>
          <w:sz w:val="20"/>
          <w:szCs w:val="20"/>
        </w:rPr>
      </w:pPr>
    </w:p>
    <w:p w:rsidR="000D2686" w:rsidRPr="000D2686" w:rsidRDefault="000D2686" w:rsidP="000D2686">
      <w:pPr>
        <w:snapToGrid w:val="0"/>
        <w:spacing w:line="276" w:lineRule="auto"/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</w:pPr>
      <w:r w:rsidRPr="000D2686">
        <w:rPr>
          <w:rFonts w:ascii="微軟正黑體" w:eastAsia="微軟正黑體" w:hAnsi="微軟正黑體" w:cs="新細明體" w:hint="eastAsia"/>
          <w:color w:val="000000" w:themeColor="text1"/>
          <w:kern w:val="0"/>
          <w:sz w:val="40"/>
          <w:szCs w:val="40"/>
        </w:rPr>
        <w:t>*</w:t>
      </w:r>
      <w:hyperlink r:id="rId8" w:history="1">
        <w:r w:rsidRPr="000D2686">
          <w:rPr>
            <w:rStyle w:val="a5"/>
            <w:rFonts w:ascii="微軟正黑體" w:eastAsia="微軟正黑體" w:hAnsi="微軟正黑體" w:cs="新細明體" w:hint="eastAsia"/>
            <w:color w:val="000000" w:themeColor="text1"/>
            <w:kern w:val="0"/>
            <w:sz w:val="40"/>
            <w:szCs w:val="40"/>
          </w:rPr>
          <w:t>簡章下載</w:t>
        </w:r>
      </w:hyperlink>
      <w:r w:rsidRPr="000D2686">
        <w:rPr>
          <w:rFonts w:ascii="微軟正黑體" w:eastAsia="微軟正黑體" w:hAnsi="微軟正黑體" w:cs="新細明體" w:hint="eastAsia"/>
          <w:color w:val="000000" w:themeColor="text1"/>
          <w:kern w:val="0"/>
          <w:sz w:val="40"/>
          <w:szCs w:val="40"/>
        </w:rPr>
        <w:t xml:space="preserve">    </w:t>
      </w:r>
      <w:r w:rsidRPr="000D2686">
        <w:rPr>
          <w:rStyle w:val="a5"/>
          <w:rFonts w:ascii="微軟正黑體" w:eastAsia="微軟正黑體" w:hAnsi="微軟正黑體" w:cs="新細明體" w:hint="eastAsia"/>
          <w:color w:val="000000" w:themeColor="text1"/>
          <w:kern w:val="0"/>
          <w:sz w:val="40"/>
          <w:szCs w:val="40"/>
        </w:rPr>
        <w:t>*</w:t>
      </w:r>
      <w:hyperlink r:id="rId9" w:history="1">
        <w:r w:rsidRPr="000D2686">
          <w:rPr>
            <w:rStyle w:val="a5"/>
            <w:rFonts w:ascii="微軟正黑體" w:eastAsia="微軟正黑體" w:hAnsi="微軟正黑體" w:cs="新細明體" w:hint="eastAsia"/>
            <w:color w:val="000000" w:themeColor="text1"/>
            <w:kern w:val="0"/>
            <w:sz w:val="40"/>
            <w:szCs w:val="40"/>
          </w:rPr>
          <w:t>線上報名</w:t>
        </w:r>
      </w:hyperlink>
      <w:r w:rsidRPr="000D2686">
        <w:rPr>
          <w:bCs/>
          <w:color w:val="000000" w:themeColor="text1"/>
          <w:sz w:val="32"/>
          <w:szCs w:val="32"/>
        </w:rPr>
        <w:t xml:space="preserve"> </w:t>
      </w:r>
      <w:r w:rsidR="00DA3981">
        <w:rPr>
          <w:rFonts w:hint="eastAsia"/>
          <w:bCs/>
          <w:color w:val="000000" w:themeColor="text1"/>
          <w:sz w:val="32"/>
          <w:szCs w:val="32"/>
        </w:rPr>
        <w:t xml:space="preserve">  </w:t>
      </w:r>
      <w:r w:rsidRPr="000D2686">
        <w:rPr>
          <w:bCs/>
          <w:color w:val="000000" w:themeColor="text1"/>
          <w:sz w:val="32"/>
          <w:szCs w:val="32"/>
        </w:rPr>
        <w:t xml:space="preserve"> </w:t>
      </w:r>
      <w:hyperlink r:id="rId10" w:history="1">
        <w:r w:rsidRPr="000D2686">
          <w:rPr>
            <w:rStyle w:val="a5"/>
            <w:color w:val="000000" w:themeColor="text1"/>
          </w:rPr>
          <w:t>http://tims.etraining.g</w:t>
        </w:r>
        <w:bookmarkStart w:id="0" w:name="_GoBack"/>
        <w:bookmarkEnd w:id="0"/>
        <w:r w:rsidRPr="000D2686">
          <w:rPr>
            <w:rStyle w:val="a5"/>
            <w:color w:val="000000" w:themeColor="text1"/>
          </w:rPr>
          <w:t>ov.tw/timsonline/index.aspx</w:t>
        </w:r>
      </w:hyperlink>
    </w:p>
    <w:p w:rsidR="000D2686" w:rsidRPr="00DA3981" w:rsidRDefault="000D2686" w:rsidP="00DA3981">
      <w:pPr>
        <w:spacing w:line="276" w:lineRule="auto"/>
        <w:jc w:val="center"/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</w:rPr>
      </w:pPr>
      <w:r w:rsidRPr="00DA3981"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</w:rPr>
        <w:t>中華系統性創新學會</w:t>
      </w:r>
    </w:p>
    <w:p w:rsidR="003B72EE" w:rsidRPr="000D2686" w:rsidRDefault="000D2686" w:rsidP="000D2686">
      <w:pPr>
        <w:spacing w:line="276" w:lineRule="auto"/>
        <w:rPr>
          <w:rFonts w:ascii="微軟正黑體" w:eastAsia="微軟正黑體" w:hAnsi="微軟正黑體"/>
          <w:color w:val="000000" w:themeColor="text1"/>
        </w:rPr>
      </w:pPr>
      <w:r w:rsidRPr="000D2686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電話:03-5723200</w:t>
      </w:r>
      <w:r w:rsidRPr="000D2686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 xml:space="preserve">  </w:t>
      </w:r>
      <w:r w:rsidRPr="000D2686">
        <w:rPr>
          <w:rFonts w:ascii="微軟正黑體" w:eastAsia="微軟正黑體" w:hAnsi="微軟正黑體" w:cs="新細明體"/>
          <w:color w:val="000000" w:themeColor="text1"/>
          <w:kern w:val="0"/>
          <w:sz w:val="27"/>
          <w:szCs w:val="27"/>
        </w:rPr>
        <w:t xml:space="preserve">E-mail: </w:t>
      </w:r>
      <w:hyperlink r:id="rId11" w:history="1">
        <w:r w:rsidRPr="000D2686">
          <w:rPr>
            <w:rStyle w:val="a5"/>
            <w:rFonts w:ascii="微軟正黑體" w:eastAsia="微軟正黑體" w:hAnsi="微軟正黑體" w:cs="新細明體"/>
            <w:color w:val="000000" w:themeColor="text1"/>
            <w:kern w:val="0"/>
            <w:sz w:val="27"/>
            <w:szCs w:val="27"/>
          </w:rPr>
          <w:t>service@ssi.org.tw</w:t>
        </w:r>
      </w:hyperlink>
      <w:r w:rsidRPr="000D2686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 xml:space="preserve">   </w:t>
      </w:r>
      <w:r w:rsidRPr="000D2686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30071新竹市光復路二段352號6樓</w:t>
      </w:r>
    </w:p>
    <w:sectPr w:rsidR="003B72EE" w:rsidRPr="000D2686" w:rsidSect="00622D3F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D1" w:rsidRDefault="00882CD1" w:rsidP="00741105">
      <w:r>
        <w:separator/>
      </w:r>
    </w:p>
  </w:endnote>
  <w:endnote w:type="continuationSeparator" w:id="0">
    <w:p w:rsidR="00882CD1" w:rsidRDefault="00882CD1" w:rsidP="007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D1" w:rsidRDefault="00882CD1" w:rsidP="00741105">
      <w:r>
        <w:separator/>
      </w:r>
    </w:p>
  </w:footnote>
  <w:footnote w:type="continuationSeparator" w:id="0">
    <w:p w:rsidR="00882CD1" w:rsidRDefault="00882CD1" w:rsidP="0074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45" w:rsidRDefault="00882C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6860" o:spid="_x0000_s2050" type="#_x0000_t75" style="position:absolute;margin-left:0;margin-top:0;width:395.75pt;height:433.2pt;z-index:-251657216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45" w:rsidRDefault="00882C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6861" o:spid="_x0000_s2051" type="#_x0000_t75" style="position:absolute;margin-left:0;margin-top:0;width:395.75pt;height:433.2pt;z-index:-251656192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45" w:rsidRDefault="00882C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6859" o:spid="_x0000_s2049" type="#_x0000_t75" style="position:absolute;margin-left:0;margin-top:0;width:395.75pt;height:433.2pt;z-index:-251658240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244A"/>
    <w:multiLevelType w:val="hybridMultilevel"/>
    <w:tmpl w:val="D9FAD90A"/>
    <w:lvl w:ilvl="0" w:tplc="8076D1E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D3F"/>
    <w:rsid w:val="000D2686"/>
    <w:rsid w:val="00101AF0"/>
    <w:rsid w:val="00104796"/>
    <w:rsid w:val="001222FA"/>
    <w:rsid w:val="001542D9"/>
    <w:rsid w:val="001618F5"/>
    <w:rsid w:val="00204302"/>
    <w:rsid w:val="00242D81"/>
    <w:rsid w:val="002C22C7"/>
    <w:rsid w:val="0037215D"/>
    <w:rsid w:val="003B72EE"/>
    <w:rsid w:val="00403018"/>
    <w:rsid w:val="00420A16"/>
    <w:rsid w:val="00426B89"/>
    <w:rsid w:val="004665E6"/>
    <w:rsid w:val="00481EB6"/>
    <w:rsid w:val="004B34E1"/>
    <w:rsid w:val="004D7845"/>
    <w:rsid w:val="004E535D"/>
    <w:rsid w:val="00512B42"/>
    <w:rsid w:val="00573354"/>
    <w:rsid w:val="00622D3F"/>
    <w:rsid w:val="006C6670"/>
    <w:rsid w:val="00741105"/>
    <w:rsid w:val="00746485"/>
    <w:rsid w:val="007771E7"/>
    <w:rsid w:val="00790A7D"/>
    <w:rsid w:val="007A18FF"/>
    <w:rsid w:val="007F36B2"/>
    <w:rsid w:val="007F701D"/>
    <w:rsid w:val="00833850"/>
    <w:rsid w:val="00882CD1"/>
    <w:rsid w:val="008A6FE4"/>
    <w:rsid w:val="0091528B"/>
    <w:rsid w:val="0092779F"/>
    <w:rsid w:val="00A311CF"/>
    <w:rsid w:val="00A64B6F"/>
    <w:rsid w:val="00AE782D"/>
    <w:rsid w:val="00B67194"/>
    <w:rsid w:val="00B959B5"/>
    <w:rsid w:val="00BD1299"/>
    <w:rsid w:val="00BD58BB"/>
    <w:rsid w:val="00BD6303"/>
    <w:rsid w:val="00C00E0D"/>
    <w:rsid w:val="00C07825"/>
    <w:rsid w:val="00C91915"/>
    <w:rsid w:val="00D32F53"/>
    <w:rsid w:val="00D92CE9"/>
    <w:rsid w:val="00DA1A4F"/>
    <w:rsid w:val="00DA3981"/>
    <w:rsid w:val="00DA6412"/>
    <w:rsid w:val="00E40AF7"/>
    <w:rsid w:val="00E757FC"/>
    <w:rsid w:val="00EC7564"/>
    <w:rsid w:val="00EE3F29"/>
    <w:rsid w:val="00F10D19"/>
    <w:rsid w:val="00F333E5"/>
    <w:rsid w:val="00FD5EDE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682C236-5C6A-4AA7-9432-9095921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2D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2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1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11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1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1105"/>
    <w:rPr>
      <w:sz w:val="20"/>
      <w:szCs w:val="20"/>
    </w:rPr>
  </w:style>
  <w:style w:type="character" w:customStyle="1" w:styleId="apple-converted-space">
    <w:name w:val="apple-converted-space"/>
    <w:basedOn w:val="a0"/>
    <w:rsid w:val="00741105"/>
  </w:style>
  <w:style w:type="paragraph" w:styleId="Web">
    <w:name w:val="Normal (Web)"/>
    <w:basedOn w:val="a"/>
    <w:uiPriority w:val="99"/>
    <w:unhideWhenUsed/>
    <w:rsid w:val="00426B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A64B6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277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-edu.org.tw/MasterDM/2016/evta/TP-TTQS-&#31934;&#23526;&#26381;&#21209;&#27969;&#31243;&#21109;&#26032;&#25913;&#21892;&#23526;&#21209;&#29677;-2016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@ssi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ims.etraining.gov.tw/timsonline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ms.etraining.gov.tw/timsonline/index3.aspx?OCID=8753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181</Words>
  <Characters>1034</Characters>
  <Application>Microsoft Office Word</Application>
  <DocSecurity>0</DocSecurity>
  <Lines>8</Lines>
  <Paragraphs>2</Paragraphs>
  <ScaleCrop>false</ScaleCrop>
  <Company>ssi.org.tw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AICI04-PC</dc:creator>
  <cp:lastModifiedBy>AICI-09</cp:lastModifiedBy>
  <cp:revision>29</cp:revision>
  <cp:lastPrinted>2016-03-21T01:46:00Z</cp:lastPrinted>
  <dcterms:created xsi:type="dcterms:W3CDTF">2015-06-12T02:23:00Z</dcterms:created>
  <dcterms:modified xsi:type="dcterms:W3CDTF">2016-04-07T09:11:00Z</dcterms:modified>
</cp:coreProperties>
</file>