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61458C" w:rsidRPr="003521C3" w:rsidRDefault="0061458C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r w:rsidRPr="003521C3"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DE4762" wp14:editId="55655903">
                <wp:simplePos x="0" y="0"/>
                <wp:positionH relativeFrom="column">
                  <wp:posOffset>-192893</wp:posOffset>
                </wp:positionH>
                <wp:positionV relativeFrom="paragraph">
                  <wp:posOffset>57248</wp:posOffset>
                </wp:positionV>
                <wp:extent cx="6580554" cy="2211754"/>
                <wp:effectExtent l="57150" t="19050" r="67945" b="9334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54" cy="22117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961" w:rsidRPr="00090E37" w:rsidRDefault="00EF7961" w:rsidP="00C473B5">
                            <w:pPr>
                              <w:pStyle w:val="Web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華康秀風體W3" w:eastAsia="華康秀風體W3" w:hAnsi="標楷體" w:cs="Times New Roman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3746">
                              <w:rPr>
                                <w:rFonts w:ascii="華康秀風體W3" w:eastAsia="SimSun" w:hAnsi="標楷體" w:cs="Times New Roma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系</w:t>
                            </w:r>
                            <w:r w:rsidRPr="008A3746">
                              <w:rPr>
                                <w:rFonts w:eastAsia="SimSu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统</w:t>
                            </w:r>
                            <w:r w:rsidRPr="008A3746">
                              <w:rPr>
                                <w:rFonts w:ascii="華康秀風體W3" w:eastAsia="SimSun" w:hAnsi="華康秀風體W3" w:cs="華康秀風體W3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化商</w:t>
                            </w:r>
                            <w:r w:rsidRPr="008A3746">
                              <w:rPr>
                                <w:rFonts w:eastAsia="SimSu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业</w:t>
                            </w:r>
                            <w:r w:rsidRPr="008A3746">
                              <w:rPr>
                                <w:rFonts w:ascii="華康秀風體W3" w:eastAsia="SimSun" w:hAnsi="華康秀風體W3" w:cs="華康秀風體W3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模式</w:t>
                            </w:r>
                            <w:r w:rsidRPr="008A3746">
                              <w:rPr>
                                <w:rFonts w:eastAsia="SimSu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创</w:t>
                            </w:r>
                            <w:r w:rsidRPr="008A3746">
                              <w:rPr>
                                <w:rFonts w:ascii="華康秀風體W3" w:eastAsia="SimSun" w:hAnsi="華康秀風體W3" w:cs="華康秀風體W3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:lang w:eastAsia="zh-C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新</w:t>
                            </w:r>
                            <w:r w:rsidRPr="00090E37">
                              <w:rPr>
                                <w:rFonts w:ascii="華康秀風體W3" w:eastAsia="華康秀風體W3" w:hAnsi="標楷體" w:cs="Times New Roma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EF7961" w:rsidRPr="00A12B26" w:rsidRDefault="00EF7961" w:rsidP="00C473B5">
                            <w:pPr>
                              <w:widowControl w:val="0"/>
                              <w:adjustRightInd w:val="0"/>
                              <w:spacing w:after="0" w:line="360" w:lineRule="atLeast"/>
                              <w:jc w:val="center"/>
                              <w:textAlignment w:val="baseline"/>
                              <w:rPr>
                                <w:rFonts w:eastAsia="Adobe 黑体 Std R" w:cstheme="minorHAnsi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2B26">
                              <w:rPr>
                                <w:rFonts w:eastAsia="Adobe 黑体 Std R" w:cstheme="minorHAnsi"/>
                                <w:b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>SYSTEMATIC BUSINESS MODEL INNOVATION</w:t>
                            </w:r>
                          </w:p>
                          <w:p w:rsidR="00EF7961" w:rsidRPr="000E4DEE" w:rsidRDefault="00EF7961" w:rsidP="00E042FD">
                            <w:pPr>
                              <w:jc w:val="center"/>
                              <w:rPr>
                                <w:rFonts w:ascii="華康POP1體W9" w:eastAsia="華康POP1體W9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3746">
                              <w:rPr>
                                <w:rFonts w:ascii="華康POP1體W9" w:eastAsia="SimSun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:lang w:eastAsia="zh-CN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让系统化思维</w:t>
                            </w:r>
                            <w:r w:rsidRPr="008A3746">
                              <w:rPr>
                                <w:rFonts w:ascii="華康POP1體W9" w:eastAsia="SimSun"/>
                                <w:b/>
                                <w:color w:val="F79646" w:themeColor="accent6"/>
                                <w:sz w:val="48"/>
                                <w:szCs w:val="48"/>
                                <w:lang w:eastAsia="zh-CN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A3746">
                              <w:rPr>
                                <w:rFonts w:ascii="華康POP1體W9" w:eastAsia="SimSun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:lang w:eastAsia="zh-CN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提升商业创新模式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15.2pt;margin-top:4.5pt;width:518.15pt;height:17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" fillcolor="#eeece1 [3203]" strokecolor="#4579b8 [3044]">
                <v:shadow on="t" color="black" opacity="22937f" origin=",.5" offset="0,.63889mm"/>
                <v:textbox>
                  <w:txbxContent>
                    <w:p w:rsidR="00F16404" w:rsidRPr="00090E37" w:rsidRDefault="008A3746" w:rsidP="00C473B5">
                      <w:pPr>
                        <w:pStyle w:val="Web"/>
                        <w:spacing w:before="0" w:beforeAutospacing="0" w:after="0" w:afterAutospacing="0" w:line="240" w:lineRule="auto"/>
                        <w:jc w:val="center"/>
                        <w:rPr>
                          <w:rFonts w:ascii="華康秀風體W3" w:eastAsia="華康秀風體W3" w:hAnsi="標楷體" w:cs="Times New Roman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A3746">
                        <w:rPr>
                          <w:rFonts w:ascii="華康秀風體W3" w:eastAsia="SimSun" w:hAnsi="標楷體" w:cs="Times New Roma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系</w:t>
                      </w:r>
                      <w:r w:rsidRPr="008A3746">
                        <w:rPr>
                          <w:rFonts w:eastAsia="SimSu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统</w:t>
                      </w:r>
                      <w:r w:rsidRPr="008A3746">
                        <w:rPr>
                          <w:rFonts w:ascii="華康秀風體W3" w:eastAsia="SimSun" w:hAnsi="華康秀風體W3" w:cs="華康秀風體W3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化商</w:t>
                      </w:r>
                      <w:r w:rsidRPr="008A3746">
                        <w:rPr>
                          <w:rFonts w:eastAsia="SimSu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业</w:t>
                      </w:r>
                      <w:r w:rsidRPr="008A3746">
                        <w:rPr>
                          <w:rFonts w:ascii="華康秀風體W3" w:eastAsia="SimSun" w:hAnsi="華康秀風體W3" w:cs="華康秀風體W3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模式</w:t>
                      </w:r>
                      <w:r w:rsidRPr="008A3746">
                        <w:rPr>
                          <w:rFonts w:eastAsia="SimSu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创</w:t>
                      </w:r>
                      <w:r w:rsidRPr="008A3746">
                        <w:rPr>
                          <w:rFonts w:ascii="華康秀風體W3" w:eastAsia="SimSun" w:hAnsi="華康秀風體W3" w:cs="華康秀風體W3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:lang w:eastAsia="zh-C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新</w:t>
                      </w:r>
                      <w:r w:rsidR="00C677C8" w:rsidRPr="00090E37">
                        <w:rPr>
                          <w:rFonts w:ascii="華康秀風體W3" w:eastAsia="華康秀風體W3" w:hAnsi="標楷體" w:cs="Times New Roma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C473B5" w:rsidRPr="00A12B26" w:rsidRDefault="008A3746" w:rsidP="00C473B5">
                      <w:pPr>
                        <w:widowControl w:val="0"/>
                        <w:adjustRightInd w:val="0"/>
                        <w:spacing w:after="0" w:line="360" w:lineRule="atLeast"/>
                        <w:jc w:val="center"/>
                        <w:textAlignment w:val="baseline"/>
                        <w:rPr>
                          <w:rFonts w:eastAsia="Adobe 黑体 Std R" w:cstheme="minorHAnsi"/>
                          <w:b/>
                          <w:noProof/>
                          <w:color w:val="FF0000"/>
                          <w:spacing w:val="10"/>
                          <w:kern w:val="2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2B26">
                        <w:rPr>
                          <w:rFonts w:eastAsia="Adobe 黑体 Std R" w:cstheme="minorHAnsi"/>
                          <w:b/>
                          <w:color w:val="000000"/>
                          <w:sz w:val="40"/>
                          <w:szCs w:val="40"/>
                          <w:lang w:eastAsia="zh-CN"/>
                        </w:rPr>
                        <w:t>SYSTEMATIC BUSINESS MODEL INNOVATION</w:t>
                      </w:r>
                    </w:p>
                    <w:p w:rsidR="005A6BC4" w:rsidRPr="000E4DEE" w:rsidRDefault="008A3746" w:rsidP="00E042FD">
                      <w:pPr>
                        <w:jc w:val="center"/>
                        <w:rPr>
                          <w:rFonts w:ascii="華康POP1體W9" w:eastAsia="華康POP1體W9"/>
                          <w:b/>
                          <w:color w:val="F79646" w:themeColor="accent6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3746">
                        <w:rPr>
                          <w:rFonts w:ascii="華康POP1體W9" w:eastAsia="SimSun" w:hint="eastAsia"/>
                          <w:b/>
                          <w:color w:val="F79646" w:themeColor="accent6"/>
                          <w:sz w:val="48"/>
                          <w:szCs w:val="48"/>
                          <w:lang w:eastAsia="zh-CN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让系统化思维</w:t>
                      </w:r>
                      <w:r w:rsidRPr="008A3746">
                        <w:rPr>
                          <w:rFonts w:ascii="華康POP1體W9" w:eastAsia="SimSun"/>
                          <w:b/>
                          <w:color w:val="F79646" w:themeColor="accent6"/>
                          <w:sz w:val="48"/>
                          <w:szCs w:val="48"/>
                          <w:lang w:eastAsia="zh-CN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A3746">
                        <w:rPr>
                          <w:rFonts w:ascii="華康POP1體W9" w:eastAsia="SimSun" w:hint="eastAsia"/>
                          <w:b/>
                          <w:color w:val="F79646" w:themeColor="accent6"/>
                          <w:sz w:val="48"/>
                          <w:szCs w:val="48"/>
                          <w:lang w:eastAsia="zh-CN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提升商业创新模式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61458C" w:rsidRPr="003521C3" w:rsidRDefault="008A3746" w:rsidP="00EF0EC5">
      <w:pPr>
        <w:tabs>
          <w:tab w:val="left" w:pos="1637"/>
        </w:tabs>
        <w:snapToGrid w:val="0"/>
        <w:spacing w:after="0" w:line="24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lang w:eastAsia="zh-CN"/>
        </w:rPr>
        <w:tab/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bookmarkEnd w:id="0"/>
    <w:bookmarkEnd w:id="1"/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5A6BC4" w:rsidRDefault="005A6BC4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C473B5" w:rsidRDefault="00C473B5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A76" w:rsidRDefault="00945A7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  <w:r w:rsidRPr="00090E37">
        <w:rPr>
          <w:rFonts w:ascii="標楷體" w:eastAsia="標楷體" w:hAnsi="標楷體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4B3D7" wp14:editId="3143FA3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4310" cy="1235710"/>
                <wp:effectExtent l="0" t="0" r="2159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733" cy="1236133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61" w:rsidRPr="00090E37" w:rsidRDefault="00EF7961" w:rsidP="00090E37">
                            <w:pPr>
                              <w:snapToGrid w:val="0"/>
                              <w:spacing w:after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/>
                                <w:lang w:eastAsia="zh-CN"/>
                              </w:rPr>
                              <w:tab/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主题：系统化商业模式创新</w:t>
                            </w:r>
                          </w:p>
                          <w:p w:rsidR="00EF7961" w:rsidRPr="00090E37" w:rsidRDefault="00EF7961" w:rsidP="00090E37">
                            <w:pPr>
                              <w:snapToGrid w:val="0"/>
                              <w:spacing w:after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/>
                                <w:lang w:eastAsia="zh-CN"/>
                              </w:rPr>
                              <w:tab/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讲师：</w:t>
                            </w:r>
                            <w:proofErr w:type="spellStart"/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Valeri</w:t>
                            </w:r>
                            <w:proofErr w:type="spellEnd"/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Souchkov</w:t>
                            </w:r>
                            <w:proofErr w:type="spellEnd"/>
                          </w:p>
                          <w:p w:rsidR="00EF7961" w:rsidRPr="00090E37" w:rsidRDefault="00EF7961" w:rsidP="00090E37">
                            <w:pPr>
                              <w:snapToGrid w:val="0"/>
                              <w:spacing w:after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/>
                                <w:lang w:eastAsia="zh-CN"/>
                              </w:rPr>
                              <w:tab/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时间：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2015/12/1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，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12/3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〈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 xml:space="preserve"> 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二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 xml:space="preserve"> / 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四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 xml:space="preserve"> 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〉，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9:00-18:00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，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16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小时</w:t>
                            </w:r>
                          </w:p>
                          <w:p w:rsidR="00EF7961" w:rsidRPr="00090E37" w:rsidRDefault="00EF7961" w:rsidP="00090E3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/>
                                <w:lang w:eastAsia="zh-CN"/>
                              </w:rPr>
                              <w:tab/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地点：中华系统性创新学会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 xml:space="preserve"> 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训练教室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 xml:space="preserve"> 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新竹市光复路二段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350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号</w:t>
                            </w:r>
                            <w:r w:rsidRPr="008A3746">
                              <w:rPr>
                                <w:rFonts w:ascii="微軟正黑體" w:eastAsia="SimSun" w:hAnsi="微軟正黑體"/>
                                <w:lang w:eastAsia="zh-CN"/>
                              </w:rPr>
                              <w:t>5</w:t>
                            </w:r>
                            <w:r w:rsidRPr="008A3746">
                              <w:rPr>
                                <w:rFonts w:ascii="微軟正黑體" w:eastAsia="SimSun" w:hAnsi="微軟正黑體" w:hint="eastAsia"/>
                                <w:lang w:eastAsia="zh-CN"/>
                              </w:rPr>
                              <w:t>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0;margin-top:0;width:415.3pt;height:97.3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" filled="f" strokecolor="#c0504d [3205]" strokeweight="2pt">
                <v:textbox>
                  <w:txbxContent>
                    <w:p w:rsidR="00090E37" w:rsidRPr="00090E37" w:rsidRDefault="008A3746" w:rsidP="00090E37">
                      <w:pPr>
                        <w:snapToGrid w:val="0"/>
                        <w:spacing w:after="0"/>
                        <w:rPr>
                          <w:rFonts w:ascii="微軟正黑體" w:eastAsia="微軟正黑體" w:hAnsi="微軟正黑體"/>
                        </w:rPr>
                      </w:pP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/>
                          <w:lang w:eastAsia="zh-CN"/>
                        </w:rPr>
                        <w:tab/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主题：系统化商业模式创新</w:t>
                      </w:r>
                    </w:p>
                    <w:p w:rsidR="00090E37" w:rsidRPr="00090E37" w:rsidRDefault="008A3746" w:rsidP="00090E37">
                      <w:pPr>
                        <w:snapToGrid w:val="0"/>
                        <w:spacing w:after="0"/>
                        <w:rPr>
                          <w:rFonts w:ascii="微軟正黑體" w:eastAsia="微軟正黑體" w:hAnsi="微軟正黑體"/>
                        </w:rPr>
                      </w:pP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/>
                          <w:lang w:eastAsia="zh-CN"/>
                        </w:rPr>
                        <w:tab/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讲师：</w:t>
                      </w:r>
                      <w:proofErr w:type="spellStart"/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Valeri</w:t>
                      </w:r>
                      <w:proofErr w:type="spellEnd"/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 xml:space="preserve"> </w:t>
                      </w:r>
                      <w:proofErr w:type="spellStart"/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Souchkov</w:t>
                      </w:r>
                      <w:proofErr w:type="spellEnd"/>
                    </w:p>
                    <w:p w:rsidR="00090E37" w:rsidRPr="00090E37" w:rsidRDefault="008A3746" w:rsidP="00090E37">
                      <w:pPr>
                        <w:snapToGrid w:val="0"/>
                        <w:spacing w:after="0"/>
                        <w:rPr>
                          <w:rFonts w:ascii="微軟正黑體" w:eastAsia="微軟正黑體" w:hAnsi="微軟正黑體"/>
                        </w:rPr>
                      </w:pP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/>
                          <w:lang w:eastAsia="zh-CN"/>
                        </w:rPr>
                        <w:tab/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时间：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2015/12/1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，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12/3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〈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 xml:space="preserve"> 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二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 xml:space="preserve"> / 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四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 xml:space="preserve"> 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〉，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9:00-18:00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，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16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小时</w:t>
                      </w:r>
                    </w:p>
                    <w:p w:rsidR="00090E37" w:rsidRPr="00090E37" w:rsidRDefault="008A3746" w:rsidP="00090E37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/>
                          <w:lang w:eastAsia="zh-CN"/>
                        </w:rPr>
                        <w:tab/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地点：中华系统性创新学会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 xml:space="preserve"> 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训练教室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 xml:space="preserve"> 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新竹市光复路二段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350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号</w:t>
                      </w:r>
                      <w:r w:rsidRPr="008A3746">
                        <w:rPr>
                          <w:rFonts w:ascii="微軟正黑體" w:eastAsia="SimSun" w:hAnsi="微軟正黑體"/>
                          <w:lang w:eastAsia="zh-CN"/>
                        </w:rPr>
                        <w:t>5</w:t>
                      </w:r>
                      <w:r w:rsidRPr="008A3746">
                        <w:rPr>
                          <w:rFonts w:ascii="微軟正黑體" w:eastAsia="SimSun" w:hAnsi="微軟正黑體" w:hint="eastAsia"/>
                          <w:lang w:eastAsia="zh-CN"/>
                        </w:rPr>
                        <w:t>楼</w:t>
                      </w:r>
                    </w:p>
                  </w:txbxContent>
                </v:textbox>
              </v:shape>
            </w:pict>
          </mc:Fallback>
        </mc:AlternateConten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Pr="00090E37" w:rsidRDefault="008A3746" w:rsidP="00090E37">
      <w:pPr>
        <w:snapToGrid w:val="0"/>
        <w:spacing w:after="0"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color w:val="FFFFFF" w:themeColor="background1"/>
          <w:sz w:val="24"/>
          <w:szCs w:val="24"/>
          <w:highlight w:val="darkBlue"/>
          <w:lang w:eastAsia="zh-CN"/>
        </w:rPr>
        <w:t>【学习目标】</w:t>
      </w:r>
    </w:p>
    <w:p w:rsidR="00090E37" w:rsidRPr="00090E37" w:rsidRDefault="008A3746" w:rsidP="00090E37">
      <w:pPr>
        <w:pStyle w:val="a3"/>
        <w:numPr>
          <w:ilvl w:val="0"/>
          <w:numId w:val="68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学员可以学习到如何透过识别不易被发现的瓶颈，藉由系统化的工具，创新商业模式，以达到最大效益</w:t>
      </w:r>
    </w:p>
    <w:p w:rsidR="00090E37" w:rsidRPr="00090E37" w:rsidRDefault="008A3746" w:rsidP="00090E37">
      <w:pPr>
        <w:pStyle w:val="a3"/>
        <w:numPr>
          <w:ilvl w:val="0"/>
          <w:numId w:val="68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此课程透过目前全世界最完整的创新手法</w:t>
      </w: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>-</w:t>
      </w: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萃智</w:t>
      </w: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>(TRIZ)</w:t>
      </w: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，建立创新的商业模式与解决冲突问题</w: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Pr="00090E37" w:rsidRDefault="005E37D9" w:rsidP="00090E37">
      <w:pPr>
        <w:snapToGrid w:val="0"/>
        <w:spacing w:after="0"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  <w:highlight w:val="darkBlue"/>
        </w:rPr>
      </w:pPr>
      <w:r>
        <w:rPr>
          <w:rFonts w:ascii="微軟正黑體" w:eastAsia="微軟正黑體" w:hAnsi="微軟正黑體" w:cs="Calibri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C48498B" wp14:editId="6C3A19B5">
            <wp:simplePos x="0" y="0"/>
            <wp:positionH relativeFrom="column">
              <wp:posOffset>3932555</wp:posOffset>
            </wp:positionH>
            <wp:positionV relativeFrom="paragraph">
              <wp:posOffset>58420</wp:posOffset>
            </wp:positionV>
            <wp:extent cx="2319655" cy="2331720"/>
            <wp:effectExtent l="0" t="0" r="444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創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33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46" w:rsidRPr="008A3746">
        <w:rPr>
          <w:rFonts w:ascii="微軟正黑體" w:eastAsia="SimSun" w:hAnsi="微軟正黑體" w:cs="Calibri" w:hint="eastAsia"/>
          <w:color w:val="FFFFFF" w:themeColor="background1"/>
          <w:sz w:val="24"/>
          <w:szCs w:val="24"/>
          <w:highlight w:val="darkBlue"/>
          <w:lang w:eastAsia="zh-CN"/>
        </w:rPr>
        <w:t>【课程效益】</w:t>
      </w:r>
    </w:p>
    <w:p w:rsidR="00090E37" w:rsidRPr="00090E37" w:rsidRDefault="008A3746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了解如何透过商业模式蓝图将企业策略模式化</w:t>
      </w:r>
    </w:p>
    <w:p w:rsidR="00090E37" w:rsidRPr="00090E37" w:rsidRDefault="008A3746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学习识别商业模式中的关键瓶颈与冲突</w:t>
      </w:r>
    </w:p>
    <w:p w:rsidR="00A27D32" w:rsidRPr="00223EF5" w:rsidRDefault="008A3746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学习如何利用理想性与资源去创新辅佐现有商业模式</w:t>
      </w:r>
    </w:p>
    <w:p w:rsidR="00A27D32" w:rsidRPr="00223EF5" w:rsidRDefault="008A3746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学习如何发掘并解决商业模式之冲突</w: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Pr="00384F8D" w:rsidRDefault="008A3746" w:rsidP="00090E37">
      <w:pPr>
        <w:snapToGrid w:val="0"/>
        <w:spacing w:after="0"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  <w:highlight w:val="darkBlue"/>
        </w:rPr>
      </w:pPr>
      <w:r w:rsidRPr="008A3746">
        <w:rPr>
          <w:rFonts w:ascii="微軟正黑體" w:eastAsia="SimSun" w:hAnsi="微軟正黑體" w:cs="Calibri" w:hint="eastAsia"/>
          <w:color w:val="FFFFFF" w:themeColor="background1"/>
          <w:sz w:val="24"/>
          <w:szCs w:val="24"/>
          <w:highlight w:val="darkBlue"/>
          <w:lang w:eastAsia="zh-CN"/>
        </w:rPr>
        <w:t>【适合对象】</w:t>
      </w:r>
    </w:p>
    <w:p w:rsidR="00090E37" w:rsidRDefault="008A3746" w:rsidP="009922E0">
      <w:pPr>
        <w:pStyle w:val="a3"/>
        <w:numPr>
          <w:ilvl w:val="0"/>
          <w:numId w:val="70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sz w:val="24"/>
          <w:szCs w:val="24"/>
          <w:lang w:eastAsia="zh-CN"/>
        </w:rPr>
        <w:t>课程适合企业主管、企业发展者、策略者、企业问题解决者、对商业模式有兴趣者</w:t>
      </w:r>
      <w:r w:rsidRPr="008A3746">
        <w:rPr>
          <w:rFonts w:ascii="新細明體" w:eastAsia="SimSun" w:hAnsi="新細明體" w:cs="Calibri" w:hint="eastAsia"/>
          <w:sz w:val="24"/>
          <w:szCs w:val="24"/>
          <w:lang w:eastAsia="zh-CN"/>
        </w:rPr>
        <w:t>。</w:t>
      </w:r>
    </w:p>
    <w:p w:rsidR="00923476" w:rsidRPr="00923476" w:rsidRDefault="00923476" w:rsidP="00923476">
      <w:pPr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="Calibri"/>
          <w:sz w:val="24"/>
          <w:szCs w:val="24"/>
        </w:rPr>
        <w:br w:type="page"/>
      </w:r>
    </w:p>
    <w:p w:rsidR="00291F72" w:rsidRPr="00291F72" w:rsidRDefault="008A3746" w:rsidP="00291F72">
      <w:pPr>
        <w:snapToGrid w:val="0"/>
        <w:spacing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  <w:highlight w:val="darkBlue"/>
        </w:rPr>
      </w:pPr>
      <w:r w:rsidRPr="008A3746">
        <w:rPr>
          <w:rFonts w:ascii="微軟正黑體" w:eastAsia="SimSun" w:hAnsi="微軟正黑體" w:cs="Calibri" w:hint="eastAsia"/>
          <w:color w:val="FFFFFF" w:themeColor="background1"/>
          <w:sz w:val="24"/>
          <w:szCs w:val="24"/>
          <w:highlight w:val="darkBlue"/>
          <w:lang w:eastAsia="zh-CN"/>
        </w:rPr>
        <w:lastRenderedPageBreak/>
        <w:t>【课程大纲】</w:t>
      </w:r>
    </w:p>
    <w:p w:rsidR="00291F72" w:rsidRPr="00291F72" w:rsidRDefault="008A3746" w:rsidP="00291F72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b/>
          <w:sz w:val="24"/>
          <w:szCs w:val="24"/>
          <w:lang w:eastAsia="zh-CN"/>
        </w:rPr>
        <w:t>商业模式介绍</w:t>
      </w:r>
      <w:r w:rsidR="00291F72"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 xml:space="preserve">  </w:t>
      </w:r>
    </w:p>
    <w:p w:rsidR="00291F72" w:rsidRPr="00291F72" w:rsidRDefault="008A3746" w:rsidP="00291F72">
      <w:pPr>
        <w:pStyle w:val="a3"/>
        <w:snapToGrid w:val="0"/>
        <w:spacing w:after="0" w:line="240" w:lineRule="auto"/>
        <w:ind w:left="480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>Introduction to Business Modeling</w:t>
      </w:r>
    </w:p>
    <w:p w:rsidR="00291F72" w:rsidRPr="00291F72" w:rsidRDefault="008A3746" w:rsidP="00291F72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b/>
          <w:sz w:val="24"/>
          <w:szCs w:val="24"/>
          <w:lang w:eastAsia="zh-CN"/>
        </w:rPr>
        <w:t>发掘潜在挑战与机会</w:t>
      </w:r>
      <w:r w:rsidR="00291F72"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 xml:space="preserve">  </w:t>
      </w:r>
    </w:p>
    <w:p w:rsidR="00291F72" w:rsidRPr="00291F72" w:rsidRDefault="008A3746" w:rsidP="00291F72">
      <w:pPr>
        <w:pStyle w:val="a3"/>
        <w:snapToGrid w:val="0"/>
        <w:spacing w:after="0" w:line="240" w:lineRule="auto"/>
        <w:ind w:left="480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>Extraction of potential challenges and opportunities</w:t>
      </w:r>
    </w:p>
    <w:p w:rsidR="0091137A" w:rsidRPr="00923476" w:rsidRDefault="008A3746" w:rsidP="00923476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</w:rPr>
      </w:pPr>
      <w:r w:rsidRPr="008A3746">
        <w:rPr>
          <w:rFonts w:ascii="微軟正黑體" w:eastAsia="SimSun" w:hAnsi="微軟正黑體" w:cs="Calibri" w:hint="eastAsia"/>
          <w:b/>
          <w:sz w:val="24"/>
          <w:szCs w:val="24"/>
          <w:lang w:eastAsia="zh-CN"/>
        </w:rPr>
        <w:t>演练建立商业模式</w:t>
      </w:r>
    </w:p>
    <w:p w:rsidR="0091137A" w:rsidRPr="00923476" w:rsidRDefault="008A3746" w:rsidP="00923476">
      <w:pPr>
        <w:pStyle w:val="a3"/>
        <w:snapToGrid w:val="0"/>
        <w:spacing w:after="0" w:line="240" w:lineRule="auto"/>
        <w:ind w:left="480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>Practice with Business Modeling</w:t>
      </w:r>
      <w:r w:rsidR="0091137A" w:rsidRPr="00923476">
        <w:rPr>
          <w:rFonts w:ascii="微軟正黑體" w:eastAsia="微軟正黑體" w:hAnsi="微軟正黑體" w:cs="Calibri"/>
          <w:sz w:val="24"/>
          <w:szCs w:val="24"/>
        </w:rPr>
        <w:t xml:space="preserve"> </w:t>
      </w:r>
    </w:p>
    <w:p w:rsidR="00291F72" w:rsidRPr="00291F72" w:rsidRDefault="008A3746" w:rsidP="00923476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b/>
          <w:sz w:val="24"/>
          <w:szCs w:val="24"/>
          <w:lang w:eastAsia="zh-CN"/>
        </w:rPr>
        <w:t>藉由理想性与资源去创新辅佐现有商业模式</w:t>
      </w:r>
    </w:p>
    <w:p w:rsidR="00291F72" w:rsidRPr="00291F72" w:rsidRDefault="008A3746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 xml:space="preserve">    Using Ideality and Resources to innovate existing business models</w:t>
      </w:r>
    </w:p>
    <w:p w:rsidR="00291F72" w:rsidRPr="00291F72" w:rsidRDefault="008A3746" w:rsidP="00923476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8A3746">
        <w:rPr>
          <w:rFonts w:ascii="微軟正黑體" w:eastAsia="SimSun" w:hAnsi="微軟正黑體" w:cs="Calibri" w:hint="eastAsia"/>
          <w:b/>
          <w:sz w:val="24"/>
          <w:szCs w:val="24"/>
          <w:lang w:eastAsia="zh-CN"/>
        </w:rPr>
        <w:t>藉由价值冲突映像建构关键冲突</w:t>
      </w:r>
    </w:p>
    <w:p w:rsidR="00291F72" w:rsidRPr="00291F72" w:rsidRDefault="008A3746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 xml:space="preserve">    Value-Conflict Mapping (VCM) to identify and structure critical contradictions</w:t>
      </w:r>
    </w:p>
    <w:p w:rsidR="00291F72" w:rsidRPr="00291F72" w:rsidRDefault="008A3746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8A3746">
        <w:rPr>
          <w:rFonts w:ascii="微軟正黑體" w:eastAsia="SimSun" w:hAnsi="微軟正黑體" w:cs="Calibri"/>
          <w:b/>
          <w:sz w:val="24"/>
          <w:szCs w:val="24"/>
          <w:lang w:eastAsia="zh-CN"/>
        </w:rPr>
        <w:t>6.</w:t>
      </w:r>
      <w:r w:rsidRPr="00291F72">
        <w:rPr>
          <w:rFonts w:ascii="微軟正黑體" w:eastAsia="微軟正黑體" w:hAnsi="微軟正黑體" w:cs="Calibri"/>
          <w:b/>
          <w:sz w:val="24"/>
          <w:szCs w:val="24"/>
          <w:lang w:eastAsia="zh-CN"/>
        </w:rPr>
        <w:tab/>
      </w:r>
      <w:r w:rsidRPr="008A3746">
        <w:rPr>
          <w:rFonts w:ascii="微軟正黑體" w:eastAsia="SimSun" w:hAnsi="微軟正黑體" w:cs="Calibri" w:hint="eastAsia"/>
          <w:b/>
          <w:sz w:val="24"/>
          <w:szCs w:val="24"/>
          <w:lang w:eastAsia="zh-CN"/>
        </w:rPr>
        <w:t>发掘并解决商业模式冲突与案例演练</w:t>
      </w:r>
    </w:p>
    <w:p w:rsidR="00291F72" w:rsidRPr="00291F72" w:rsidRDefault="008A3746" w:rsidP="00291F72">
      <w:pPr>
        <w:snapToGrid w:val="0"/>
        <w:spacing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cs="Calibri"/>
          <w:sz w:val="24"/>
          <w:szCs w:val="24"/>
          <w:lang w:eastAsia="zh-CN"/>
        </w:rPr>
        <w:t xml:space="preserve">    Discovering and solving contradictions in business models and practice</w:t>
      </w:r>
    </w:p>
    <w:p w:rsidR="00090E37" w:rsidRDefault="008A3746" w:rsidP="002866C0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bookmarkStart w:id="2" w:name="_GoBack"/>
      <w:r w:rsidRPr="008A3746">
        <w:rPr>
          <w:rFonts w:ascii="微軟正黑體" w:eastAsia="SimSun" w:hAnsi="微軟正黑體" w:cs="Calibri" w:hint="eastAsia"/>
          <w:sz w:val="24"/>
          <w:szCs w:val="24"/>
          <w:highlight w:val="yellow"/>
          <w:lang w:eastAsia="zh-CN"/>
        </w:rPr>
        <w:t>注：全程英文授课</w:t>
      </w:r>
      <w:r w:rsidRPr="008A3746">
        <w:rPr>
          <w:rFonts w:ascii="微軟正黑體" w:eastAsia="SimSun" w:hAnsi="微軟正黑體" w:cs="Calibri"/>
          <w:sz w:val="24"/>
          <w:szCs w:val="24"/>
          <w:highlight w:val="yellow"/>
          <w:lang w:eastAsia="zh-CN"/>
        </w:rPr>
        <w:t xml:space="preserve">, </w:t>
      </w:r>
      <w:r w:rsidRPr="008A3746">
        <w:rPr>
          <w:rFonts w:ascii="微軟正黑體" w:eastAsia="SimSun" w:hAnsi="微軟正黑體" w:cs="Calibri" w:hint="eastAsia"/>
          <w:sz w:val="24"/>
          <w:szCs w:val="24"/>
          <w:highlight w:val="yellow"/>
          <w:lang w:eastAsia="zh-CN"/>
        </w:rPr>
        <w:t>每阶段辅以重点中文复习</w:t>
      </w:r>
      <w:r w:rsidRPr="008A3746">
        <w:rPr>
          <w:rFonts w:ascii="微軟正黑體" w:eastAsia="SimSun" w:hAnsi="微軟正黑體" w:cs="Calibri"/>
          <w:sz w:val="24"/>
          <w:szCs w:val="24"/>
          <w:highlight w:val="yellow"/>
          <w:lang w:eastAsia="zh-CN"/>
        </w:rPr>
        <w:t>/</w:t>
      </w:r>
      <w:r w:rsidRPr="008A3746">
        <w:rPr>
          <w:rFonts w:ascii="微軟正黑體" w:eastAsia="SimSun" w:hAnsi="微軟正黑體" w:cs="Calibri" w:hint="eastAsia"/>
          <w:sz w:val="24"/>
          <w:szCs w:val="24"/>
          <w:highlight w:val="yellow"/>
          <w:lang w:eastAsia="zh-CN"/>
        </w:rPr>
        <w:t>总结</w:t>
      </w:r>
    </w:p>
    <w:p w:rsidR="00A321E1" w:rsidRPr="00C31977" w:rsidRDefault="008A3746" w:rsidP="002866C0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8A3746">
        <w:rPr>
          <w:rFonts w:ascii="微軟正黑體" w:eastAsia="SimSun" w:hAnsi="微軟正黑體" w:hint="eastAsia"/>
          <w:sz w:val="26"/>
          <w:szCs w:val="26"/>
          <w:highlight w:val="red"/>
          <w:lang w:eastAsia="zh-CN"/>
        </w:rPr>
        <w:t>由中华系统性创新学会理事长亲自担纲</w:t>
      </w:r>
    </w:p>
    <w:bookmarkEnd w:id="2"/>
    <w:p w:rsidR="00A12B26" w:rsidRPr="000E4DEE" w:rsidRDefault="00A12B26" w:rsidP="000E4DEE">
      <w:pPr>
        <w:snapToGrid w:val="0"/>
        <w:spacing w:after="0" w:line="240" w:lineRule="auto"/>
        <w:jc w:val="center"/>
        <w:rPr>
          <w:rFonts w:ascii="微軟正黑體" w:eastAsia="微軟正黑體" w:hAnsi="微軟正黑體" w:cs="Calibri"/>
          <w:sz w:val="24"/>
          <w:szCs w:val="24"/>
        </w:rPr>
      </w:pPr>
    </w:p>
    <w:p w:rsidR="000C0D3E" w:rsidRPr="00A12B26" w:rsidRDefault="002866C0" w:rsidP="00A12B26">
      <w:pPr>
        <w:snapToGrid w:val="0"/>
        <w:spacing w:after="0"/>
        <w:rPr>
          <w:rFonts w:ascii="微軟正黑體" w:eastAsia="微軟正黑體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</w:rPr>
      </w:pPr>
      <w:r>
        <w:rPr>
          <w:rFonts w:ascii="微軟正黑體" w:eastAsia="微軟正黑體" w:hAnsi="微軟正黑體"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FC36CA5" wp14:editId="272BB9D4">
            <wp:simplePos x="0" y="0"/>
            <wp:positionH relativeFrom="column">
              <wp:posOffset>5071745</wp:posOffset>
            </wp:positionH>
            <wp:positionV relativeFrom="paragraph">
              <wp:posOffset>297180</wp:posOffset>
            </wp:positionV>
            <wp:extent cx="1249680" cy="1151255"/>
            <wp:effectExtent l="171450" t="171450" r="388620" b="3536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ri Souchkov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5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46" w:rsidRPr="008A3746">
        <w:rPr>
          <w:rFonts w:ascii="微軟正黑體" w:eastAsia="SimSun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>【讲师介绍】</w:t>
      </w:r>
    </w:p>
    <w:p w:rsidR="000C0D3E" w:rsidRPr="00384F8D" w:rsidRDefault="008A3746" w:rsidP="000C0D3E">
      <w:pPr>
        <w:pStyle w:val="a3"/>
        <w:numPr>
          <w:ilvl w:val="0"/>
          <w:numId w:val="38"/>
        </w:numPr>
        <w:snapToGrid w:val="0"/>
        <w:spacing w:after="0" w:line="240" w:lineRule="auto"/>
        <w:rPr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国际管理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TRIZ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大师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- </w:t>
      </w:r>
      <w:proofErr w:type="spellStart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Valeri</w:t>
      </w:r>
      <w:proofErr w:type="spellEnd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</w:t>
      </w:r>
      <w:proofErr w:type="spellStart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Souchkov</w:t>
      </w:r>
      <w:proofErr w:type="spellEnd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(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苏联裔荷兰籍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</w:p>
    <w:p w:rsidR="000C0D3E" w:rsidRPr="00384F8D" w:rsidRDefault="008A3746" w:rsidP="00384F8D">
      <w:pPr>
        <w:snapToGrid w:val="0"/>
        <w:spacing w:after="0" w:line="240" w:lineRule="auto"/>
        <w:contextualSpacing/>
        <w:rPr>
          <w:rFonts w:ascii="微軟正黑體" w:eastAsia="微軟正黑體" w:hAnsi="微軟正黑體" w:cstheme="minorHAnsi"/>
          <w:color w:val="FFFFFF" w:themeColor="background1"/>
          <w:sz w:val="24"/>
          <w:szCs w:val="24"/>
          <w:shd w:val="pct15" w:color="auto" w:fill="FFFFFF"/>
        </w:rPr>
      </w:pPr>
      <w:r w:rsidRPr="008A3746">
        <w:rPr>
          <w:rFonts w:ascii="微軟正黑體" w:eastAsia="SimSun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 xml:space="preserve">- </w:t>
      </w:r>
      <w:r w:rsidRPr="008A3746">
        <w:rPr>
          <w:rFonts w:ascii="微軟正黑體" w:eastAsia="SimSun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>现职</w:t>
      </w:r>
      <w:r w:rsidRPr="008A3746">
        <w:rPr>
          <w:rFonts w:ascii="微軟正黑體" w:eastAsia="SimSun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 xml:space="preserve"> -</w:t>
      </w:r>
    </w:p>
    <w:p w:rsidR="000C0D3E" w:rsidRPr="00384F8D" w:rsidRDefault="00EF7961" w:rsidP="000C0D3E">
      <w:pPr>
        <w:pStyle w:val="a3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hyperlink r:id="rId11" w:history="1">
        <w:r w:rsidR="008A3746" w:rsidRPr="008A3746">
          <w:rPr>
            <w:rStyle w:val="a4"/>
            <w:rFonts w:ascii="微軟正黑體" w:eastAsia="SimSun" w:hAnsi="微軟正黑體" w:cstheme="minorHAnsi"/>
            <w:sz w:val="24"/>
            <w:szCs w:val="24"/>
            <w:lang w:eastAsia="zh-CN"/>
          </w:rPr>
          <w:t>ICG Training &amp; Consulting</w:t>
        </w:r>
        <w:r w:rsidR="008A3746" w:rsidRPr="008A3746">
          <w:rPr>
            <w:rStyle w:val="a4"/>
            <w:rFonts w:ascii="微軟正黑體" w:eastAsia="SimSun" w:hAnsi="微軟正黑體" w:cstheme="minorHAnsi" w:hint="eastAsia"/>
            <w:sz w:val="24"/>
            <w:szCs w:val="24"/>
            <w:lang w:eastAsia="zh-CN"/>
          </w:rPr>
          <w:t>国际</w:t>
        </w:r>
        <w:r w:rsidR="008A3746" w:rsidRPr="008A3746">
          <w:rPr>
            <w:rStyle w:val="a4"/>
            <w:rFonts w:ascii="微軟正黑體" w:eastAsia="SimSun" w:hAnsi="微軟正黑體" w:cstheme="minorHAnsi"/>
            <w:sz w:val="24"/>
            <w:szCs w:val="24"/>
            <w:lang w:eastAsia="zh-CN"/>
          </w:rPr>
          <w:t>TRIZ</w:t>
        </w:r>
        <w:r w:rsidR="008A3746" w:rsidRPr="008A3746">
          <w:rPr>
            <w:rStyle w:val="a4"/>
            <w:rFonts w:ascii="微軟正黑體" w:eastAsia="SimSun" w:hAnsi="微軟正黑體" w:cstheme="minorHAnsi" w:hint="eastAsia"/>
            <w:sz w:val="24"/>
            <w:szCs w:val="24"/>
            <w:lang w:eastAsia="zh-CN"/>
          </w:rPr>
          <w:t>训练中心</w:t>
        </w:r>
      </w:hyperlink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创办人，并任训练中心主席</w:t>
      </w:r>
    </w:p>
    <w:p w:rsidR="000C0D3E" w:rsidRPr="00384F8D" w:rsidRDefault="008A3746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/>
          <w:sz w:val="24"/>
          <w:szCs w:val="24"/>
        </w:rPr>
      </w:pPr>
      <w:r w:rsidRPr="008A3746">
        <w:rPr>
          <w:rFonts w:ascii="微軟正黑體" w:eastAsia="SimSun" w:hAnsi="微軟正黑體" w:hint="eastAsia"/>
          <w:sz w:val="24"/>
          <w:szCs w:val="24"/>
          <w:lang w:eastAsia="zh-CN"/>
        </w:rPr>
        <w:t>建立</w:t>
      </w:r>
      <w:r w:rsidRPr="008A3746">
        <w:rPr>
          <w:rFonts w:ascii="微軟正黑體" w:eastAsia="SimSun" w:hAnsi="微軟正黑體"/>
          <w:sz w:val="24"/>
          <w:szCs w:val="24"/>
          <w:lang w:eastAsia="zh-CN"/>
        </w:rPr>
        <w:t xml:space="preserve"> TRIZ</w:t>
      </w:r>
      <w:r w:rsidRPr="008A3746">
        <w:rPr>
          <w:rFonts w:ascii="微軟正黑體" w:eastAsia="SimSun" w:hAnsi="微軟正黑體" w:hint="eastAsia"/>
          <w:sz w:val="24"/>
          <w:szCs w:val="24"/>
          <w:lang w:eastAsia="zh-CN"/>
        </w:rPr>
        <w:t>、</w:t>
      </w:r>
      <w:proofErr w:type="spellStart"/>
      <w:r w:rsidRPr="008A3746">
        <w:rPr>
          <w:rFonts w:ascii="微軟正黑體" w:eastAsia="SimSun" w:hAnsi="微軟正黑體"/>
          <w:sz w:val="24"/>
          <w:szCs w:val="24"/>
          <w:lang w:eastAsia="zh-CN"/>
        </w:rPr>
        <w:t>xTRIZ</w:t>
      </w:r>
      <w:proofErr w:type="spellEnd"/>
      <w:r w:rsidRPr="008A3746">
        <w:rPr>
          <w:rFonts w:ascii="微軟正黑體" w:eastAsia="SimSun" w:hAnsi="微軟正黑體"/>
          <w:sz w:val="24"/>
          <w:szCs w:val="24"/>
          <w:lang w:eastAsia="zh-CN"/>
        </w:rPr>
        <w:t xml:space="preserve"> </w:t>
      </w:r>
      <w:r w:rsidRPr="008A3746">
        <w:rPr>
          <w:rFonts w:ascii="微軟正黑體" w:eastAsia="SimSun" w:hAnsi="微軟正黑體" w:hint="eastAsia"/>
          <w:sz w:val="24"/>
          <w:szCs w:val="24"/>
          <w:lang w:eastAsia="zh-CN"/>
        </w:rPr>
        <w:t>工具，和</w:t>
      </w:r>
      <w:r w:rsidRPr="008A3746">
        <w:rPr>
          <w:rFonts w:ascii="微軟正黑體" w:eastAsia="SimSun" w:hAnsi="微軟正黑體"/>
          <w:sz w:val="24"/>
          <w:szCs w:val="24"/>
          <w:lang w:eastAsia="zh-CN"/>
        </w:rPr>
        <w:t xml:space="preserve"> </w:t>
      </w:r>
      <w:proofErr w:type="spellStart"/>
      <w:r w:rsidRPr="008A3746">
        <w:rPr>
          <w:rFonts w:ascii="微軟正黑體" w:eastAsia="SimSun" w:hAnsi="微軟正黑體"/>
          <w:sz w:val="24"/>
          <w:szCs w:val="24"/>
          <w:lang w:eastAsia="zh-CN"/>
        </w:rPr>
        <w:t>xTRIZ</w:t>
      </w:r>
      <w:proofErr w:type="spellEnd"/>
      <w:r w:rsidRPr="008A3746">
        <w:rPr>
          <w:rFonts w:ascii="微軟正黑體" w:eastAsia="SimSun" w:hAnsi="微軟正黑體"/>
          <w:sz w:val="24"/>
          <w:szCs w:val="24"/>
          <w:lang w:eastAsia="zh-CN"/>
        </w:rPr>
        <w:t xml:space="preserve"> </w:t>
      </w:r>
      <w:r w:rsidRPr="008A3746">
        <w:rPr>
          <w:rFonts w:ascii="微軟正黑體" w:eastAsia="SimSun" w:hAnsi="微軟正黑體" w:hint="eastAsia"/>
          <w:sz w:val="24"/>
          <w:szCs w:val="24"/>
          <w:lang w:eastAsia="zh-CN"/>
        </w:rPr>
        <w:t>架构于系统性创新流程</w:t>
      </w:r>
    </w:p>
    <w:p w:rsidR="000C0D3E" w:rsidRPr="00384F8D" w:rsidRDefault="008A3746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培训世界各地专业萃智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(TRIZ)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人才与担任企业顾问</w:t>
      </w:r>
    </w:p>
    <w:p w:rsidR="000C0D3E" w:rsidRPr="00384F8D" w:rsidRDefault="008A3746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成立与主持国际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TRIZ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训练中心</w:t>
      </w:r>
    </w:p>
    <w:p w:rsidR="000C0D3E" w:rsidRPr="00384F8D" w:rsidRDefault="008A3746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发表许多期刊与文献关于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TRIZ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、创新、创意思考</w:t>
      </w:r>
    </w:p>
    <w:p w:rsidR="000C0D3E" w:rsidRPr="00384F8D" w:rsidRDefault="008A3746" w:rsidP="000C0D3E">
      <w:pPr>
        <w:pStyle w:val="a3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国际萃智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TRIZ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协会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</w:t>
      </w:r>
      <w:hyperlink r:id="rId12" w:history="1">
        <w:r w:rsidRPr="008A3746">
          <w:rPr>
            <w:rStyle w:val="a4"/>
            <w:rFonts w:ascii="微軟正黑體" w:eastAsia="SimSun" w:hAnsi="微軟正黑體" w:cstheme="minorHAnsi"/>
            <w:sz w:val="24"/>
            <w:szCs w:val="24"/>
            <w:lang w:eastAsia="zh-CN"/>
          </w:rPr>
          <w:t>TRIZ Association (MATRIZ)</w:t>
        </w:r>
      </w:hyperlink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研究与发展主席</w:t>
      </w:r>
    </w:p>
    <w:p w:rsidR="000C0D3E" w:rsidRPr="00384F8D" w:rsidRDefault="008A3746" w:rsidP="00384F8D">
      <w:pPr>
        <w:snapToGrid w:val="0"/>
        <w:spacing w:after="0" w:line="240" w:lineRule="auto"/>
        <w:rPr>
          <w:rFonts w:ascii="微軟正黑體" w:eastAsia="微軟正黑體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</w:rPr>
      </w:pPr>
      <w:r w:rsidRPr="008A3746">
        <w:rPr>
          <w:rFonts w:ascii="微軟正黑體" w:eastAsia="SimSun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 xml:space="preserve">- </w:t>
      </w:r>
      <w:r w:rsidRPr="008A3746">
        <w:rPr>
          <w:rFonts w:ascii="微軟正黑體" w:eastAsia="SimSun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>经历</w:t>
      </w:r>
      <w:r w:rsidRPr="008A3746">
        <w:rPr>
          <w:rFonts w:ascii="微軟正黑體" w:eastAsia="SimSun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  <w:lang w:eastAsia="zh-CN"/>
        </w:rPr>
        <w:t xml:space="preserve"> -</w:t>
      </w:r>
    </w:p>
    <w:p w:rsidR="000C0D3E" w:rsidRPr="00384F8D" w:rsidRDefault="000E4DE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1C3FC7F" wp14:editId="06BA9B8A">
            <wp:simplePos x="0" y="0"/>
            <wp:positionH relativeFrom="column">
              <wp:posOffset>4762500</wp:posOffset>
            </wp:positionH>
            <wp:positionV relativeFrom="paragraph">
              <wp:posOffset>88265</wp:posOffset>
            </wp:positionV>
            <wp:extent cx="172148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73" y="21316"/>
                <wp:lineTo x="21273" y="0"/>
                <wp:lineTo x="0" y="0"/>
              </wp:wrapPolygon>
            </wp:wrapTight>
            <wp:docPr id="8" name="圖片 8" descr="\\Agitekdb\data-base\0-Common\0-Marketing\!MasterDM\2015\SSI\Valeri Souchkov\刊登使用相片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9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曾辅导超过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56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个许多知名企业于创新解决问题与新产品开发相关项目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: POSCO(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浦项钢铁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Unilever(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联合利华公司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ING 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安泰投信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>
        <w:fldChar w:fldCharType="begin"/>
      </w:r>
      <w:r w:rsidR="008A3746">
        <w:instrText xml:space="preserve"> HYPERLINK "http://www.lighting.philips.com.tw/" \t "_blank" </w:instrText>
      </w:r>
      <w:r w:rsidR="008A3746">
        <w:fldChar w:fldCharType="separate"/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Philips</w:t>
      </w:r>
      <w:r w:rsidR="008A3746">
        <w:rPr>
          <w:rFonts w:ascii="微軟正黑體" w:eastAsia="微軟正黑體" w:hAnsi="微軟正黑體" w:cstheme="minorHAnsi"/>
          <w:sz w:val="24"/>
          <w:szCs w:val="24"/>
        </w:rPr>
        <w:fldChar w:fldCharType="end"/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飞利浦照明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SHELL 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壳牌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SECO 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山高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ASML(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艾司摩尔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LG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集团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(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乐喜金星集团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、</w:t>
      </w:r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DSM(</w:t>
      </w:r>
      <w:hyperlink r:id="rId14" w:history="1">
        <w:r w:rsidR="008A3746" w:rsidRPr="008A3746">
          <w:rPr>
            <w:rFonts w:ascii="微軟正黑體" w:eastAsia="SimSun" w:hAnsi="微軟正黑體" w:cstheme="minorHAnsi" w:hint="eastAsia"/>
            <w:sz w:val="24"/>
            <w:szCs w:val="24"/>
            <w:lang w:eastAsia="zh-CN"/>
          </w:rPr>
          <w:t>帝斯曼</w:t>
        </w:r>
      </w:hyperlink>
      <w:r w:rsidR="008A3746"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)...</w:t>
      </w:r>
      <w:r w:rsidR="008A3746"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等。</w:t>
      </w:r>
    </w:p>
    <w:p w:rsidR="000C0D3E" w:rsidRPr="00384F8D" w:rsidRDefault="008A3746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培训超过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5,000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位萃智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(TRIZ)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专业人才，遍布全世界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60</w:t>
      </w: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多个国家</w:t>
      </w:r>
    </w:p>
    <w:p w:rsidR="000C0D3E" w:rsidRPr="00384F8D" w:rsidRDefault="008A3746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Style w:val="a4"/>
          <w:rFonts w:ascii="微軟正黑體" w:eastAsia="微軟正黑體" w:hAnsi="微軟正黑體" w:cstheme="minorHAnsi"/>
          <w:sz w:val="24"/>
          <w:szCs w:val="24"/>
        </w:rPr>
      </w:pPr>
      <w:r w:rsidRPr="008A3746">
        <w:rPr>
          <w:rFonts w:ascii="微軟正黑體" w:eastAsia="SimSun" w:hAnsi="微軟正黑體" w:cstheme="minorHAnsi" w:hint="eastAsia"/>
          <w:sz w:val="24"/>
          <w:szCs w:val="24"/>
          <w:lang w:eastAsia="zh-CN"/>
        </w:rPr>
        <w:t>影片观赏</w:t>
      </w:r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- </w:t>
      </w:r>
      <w:proofErr w:type="spellStart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Valeri</w:t>
      </w:r>
      <w:proofErr w:type="spellEnd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V. </w:t>
      </w:r>
      <w:proofErr w:type="spellStart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>Souchkov</w:t>
      </w:r>
      <w:proofErr w:type="spellEnd"/>
      <w:r w:rsidRPr="008A3746">
        <w:rPr>
          <w:rFonts w:ascii="微軟正黑體" w:eastAsia="SimSun" w:hAnsi="微軟正黑體" w:cstheme="minorHAnsi"/>
          <w:sz w:val="24"/>
          <w:szCs w:val="24"/>
          <w:lang w:eastAsia="zh-CN"/>
        </w:rPr>
        <w:t xml:space="preserve"> </w:t>
      </w:r>
      <w:hyperlink r:id="rId15" w:history="1">
        <w:r w:rsidRPr="008A3746">
          <w:rPr>
            <w:rStyle w:val="a4"/>
            <w:rFonts w:ascii="微軟正黑體" w:eastAsia="SimSun" w:hAnsi="微軟正黑體" w:cstheme="minorHAnsi"/>
            <w:sz w:val="24"/>
            <w:szCs w:val="24"/>
            <w:lang w:eastAsia="zh-CN"/>
          </w:rPr>
          <w:t xml:space="preserve">TRIZ </w:t>
        </w:r>
        <w:r w:rsidRPr="008A3746">
          <w:rPr>
            <w:rStyle w:val="a4"/>
            <w:rFonts w:ascii="微軟正黑體" w:eastAsia="SimSun" w:hAnsi="微軟正黑體" w:cstheme="minorHAnsi" w:hint="eastAsia"/>
            <w:sz w:val="24"/>
            <w:szCs w:val="24"/>
            <w:lang w:eastAsia="zh-CN"/>
          </w:rPr>
          <w:t>基本介绍影片</w:t>
        </w:r>
      </w:hyperlink>
    </w:p>
    <w:p w:rsidR="005766D9" w:rsidRDefault="005766D9">
      <w:pPr>
        <w:rPr>
          <w:rFonts w:ascii="標楷體" w:eastAsia="標楷體" w:hAnsi="標楷體"/>
          <w:sz w:val="24"/>
          <w:szCs w:val="24"/>
        </w:rPr>
      </w:pPr>
    </w:p>
    <w:p w:rsidR="00A04776" w:rsidRPr="00394E4D" w:rsidRDefault="008A3746" w:rsidP="00943B9F">
      <w:pPr>
        <w:snapToGrid w:val="0"/>
        <w:spacing w:before="100" w:beforeAutospacing="1" w:after="0" w:line="240" w:lineRule="auto"/>
        <w:rPr>
          <w:rFonts w:ascii="微軟正黑體" w:eastAsia="微軟正黑體" w:hAnsi="微軟正黑體" w:cstheme="minorHAnsi"/>
          <w:color w:val="FFFFFF" w:themeColor="background1"/>
          <w:sz w:val="20"/>
          <w:szCs w:val="20"/>
          <w:highlight w:val="darkBlue"/>
          <w:shd w:val="pct15" w:color="auto" w:fill="FFFFFF"/>
        </w:rPr>
      </w:pPr>
      <w:r w:rsidRPr="008A3746">
        <w:rPr>
          <w:rFonts w:ascii="微軟正黑體" w:eastAsia="SimSun" w:hAnsi="微軟正黑體" w:cstheme="minorHAnsi" w:hint="eastAsia"/>
          <w:color w:val="FFFFFF" w:themeColor="background1"/>
          <w:sz w:val="20"/>
          <w:szCs w:val="20"/>
          <w:highlight w:val="darkBlue"/>
          <w:shd w:val="pct15" w:color="auto" w:fill="FFFFFF"/>
          <w:lang w:eastAsia="zh-CN"/>
        </w:rPr>
        <w:lastRenderedPageBreak/>
        <w:t>【报名】</w:t>
      </w:r>
    </w:p>
    <w:p w:rsidR="00DD1F62" w:rsidRPr="002866C0" w:rsidRDefault="008A3746" w:rsidP="006C5BA9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8A3746">
        <w:rPr>
          <w:rFonts w:ascii="微軟正黑體" w:eastAsia="SimSun" w:hAnsi="微軟正黑體"/>
          <w:sz w:val="20"/>
          <w:szCs w:val="20"/>
          <w:lang w:eastAsia="zh-CN"/>
        </w:rPr>
        <w:t>1.E-mail</w:t>
      </w:r>
      <w:r w:rsidRPr="008A3746">
        <w:rPr>
          <w:rFonts w:ascii="微軟正黑體" w:eastAsia="SimSun" w:hAnsi="微軟正黑體" w:hint="eastAsia"/>
          <w:sz w:val="20"/>
          <w:szCs w:val="20"/>
          <w:lang w:eastAsia="zh-CN"/>
        </w:rPr>
        <w:t>：请上网下载报名表，</w:t>
      </w:r>
      <w:hyperlink r:id="rId16" w:history="1">
        <w:r w:rsidRPr="008A3746">
          <w:rPr>
            <w:rStyle w:val="a4"/>
            <w:rFonts w:ascii="微軟正黑體" w:eastAsia="SimSun" w:hAnsi="微軟正黑體" w:hint="eastAsia"/>
            <w:sz w:val="20"/>
            <w:szCs w:val="20"/>
            <w:lang w:eastAsia="zh-CN"/>
          </w:rPr>
          <w:t>填妥后</w:t>
        </w:r>
        <w:r w:rsidRPr="008A3746">
          <w:rPr>
            <w:rStyle w:val="a4"/>
            <w:rFonts w:ascii="微軟正黑體" w:eastAsia="SimSun" w:hAnsi="微軟正黑體"/>
            <w:sz w:val="20"/>
            <w:szCs w:val="20"/>
            <w:lang w:eastAsia="zh-CN"/>
          </w:rPr>
          <w:t>e-mail</w:t>
        </w:r>
        <w:r w:rsidRPr="008A3746">
          <w:rPr>
            <w:rStyle w:val="a4"/>
            <w:rFonts w:ascii="微軟正黑體" w:eastAsia="SimSun" w:hAnsi="微軟正黑體" w:hint="eastAsia"/>
            <w:sz w:val="20"/>
            <w:szCs w:val="20"/>
            <w:lang w:eastAsia="zh-CN"/>
          </w:rPr>
          <w:t>至</w:t>
        </w:r>
        <w:r w:rsidRPr="008A3746">
          <w:rPr>
            <w:rStyle w:val="a4"/>
            <w:rFonts w:ascii="微軟正黑體" w:eastAsia="SimSun" w:hAnsi="微軟正黑體"/>
            <w:sz w:val="20"/>
            <w:szCs w:val="20"/>
            <w:lang w:eastAsia="zh-CN"/>
          </w:rPr>
          <w:t>service@ssi.org.tw</w:t>
        </w:r>
      </w:hyperlink>
      <w:r w:rsidRPr="008A3746">
        <w:rPr>
          <w:rFonts w:ascii="微軟正黑體" w:eastAsia="SimSun" w:hAnsi="微軟正黑體" w:cs="Times New Roman" w:hint="eastAsia"/>
          <w:kern w:val="2"/>
          <w:sz w:val="20"/>
          <w:szCs w:val="20"/>
          <w:lang w:eastAsia="zh-CN"/>
        </w:rPr>
        <w:t>，或至学会网站报名</w:t>
      </w:r>
      <w:r w:rsidRPr="008A3746">
        <w:rPr>
          <w:rFonts w:ascii="微軟正黑體" w:eastAsia="SimSun" w:hAnsi="微軟正黑體" w:cs="Times New Roman"/>
          <w:kern w:val="2"/>
          <w:sz w:val="20"/>
          <w:szCs w:val="20"/>
          <w:lang w:eastAsia="zh-CN"/>
        </w:rPr>
        <w:t>ttp://www.ssi.org.tw</w:t>
      </w:r>
    </w:p>
    <w:p w:rsidR="00DD1F62" w:rsidRPr="002866C0" w:rsidRDefault="008A3746" w:rsidP="00943B9F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8A3746">
        <w:rPr>
          <w:rFonts w:ascii="微軟正黑體" w:eastAsia="SimSun" w:hAnsi="微軟正黑體"/>
          <w:sz w:val="20"/>
          <w:szCs w:val="20"/>
          <w:lang w:eastAsia="zh-CN"/>
        </w:rPr>
        <w:t>2.</w:t>
      </w:r>
      <w:r w:rsidRPr="008A3746">
        <w:rPr>
          <w:rFonts w:ascii="微軟正黑體" w:eastAsia="SimSun" w:hAnsi="微軟正黑體" w:hint="eastAsia"/>
          <w:sz w:val="20"/>
          <w:szCs w:val="20"/>
          <w:lang w:eastAsia="zh-CN"/>
        </w:rPr>
        <w:t>在线报名：</w:t>
      </w:r>
      <w:hyperlink r:id="rId17" w:history="1">
        <w:r w:rsidRPr="008A3746">
          <w:rPr>
            <w:rStyle w:val="a4"/>
            <w:rFonts w:ascii="微軟正黑體" w:eastAsia="SimSun" w:hAnsi="微軟正黑體"/>
            <w:sz w:val="20"/>
            <w:szCs w:val="20"/>
            <w:lang w:eastAsia="zh-CN"/>
          </w:rPr>
          <w:t>http://www.ssi.org.tw</w:t>
        </w:r>
      </w:hyperlink>
      <w:r w:rsidRPr="008A3746">
        <w:rPr>
          <w:rFonts w:ascii="微軟正黑體" w:eastAsia="SimSun" w:hAnsi="微軟正黑體"/>
          <w:sz w:val="20"/>
          <w:szCs w:val="20"/>
          <w:lang w:eastAsia="zh-CN"/>
        </w:rPr>
        <w:t xml:space="preserve">     </w:t>
      </w:r>
      <w:r w:rsidRPr="008A3746">
        <w:rPr>
          <w:rFonts w:ascii="微軟正黑體" w:eastAsia="SimSun" w:hAnsi="微軟正黑體" w:hint="eastAsia"/>
          <w:sz w:val="20"/>
          <w:szCs w:val="20"/>
          <w:lang w:eastAsia="zh-CN"/>
        </w:rPr>
        <w:t>联络信息</w:t>
      </w:r>
      <w:r w:rsidRPr="008A3746">
        <w:rPr>
          <w:rFonts w:ascii="微軟正黑體" w:eastAsia="SimSun" w:hAnsi="微軟正黑體"/>
          <w:sz w:val="20"/>
          <w:szCs w:val="20"/>
          <w:lang w:eastAsia="zh-CN"/>
        </w:rPr>
        <w:t>:03-5723200</w:t>
      </w:r>
    </w:p>
    <w:p w:rsidR="002866C0" w:rsidRPr="002866C0" w:rsidRDefault="008A3746" w:rsidP="00943B9F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8A3746">
        <w:rPr>
          <w:rFonts w:ascii="微軟正黑體" w:eastAsia="SimSun" w:hAnsi="微軟正黑體"/>
          <w:sz w:val="20"/>
          <w:szCs w:val="20"/>
          <w:lang w:eastAsia="zh-CN"/>
        </w:rPr>
        <w:t>3.</w:t>
      </w:r>
      <w:r w:rsidRPr="008A3746">
        <w:rPr>
          <w:rFonts w:ascii="微軟正黑體" w:eastAsia="SimSun" w:hAnsi="微軟正黑體" w:hint="eastAsia"/>
          <w:sz w:val="20"/>
          <w:szCs w:val="20"/>
          <w:lang w:eastAsia="zh-CN"/>
        </w:rPr>
        <w:t>传真：</w:t>
      </w:r>
      <w:r w:rsidRPr="008A3746">
        <w:rPr>
          <w:rFonts w:ascii="微軟正黑體" w:eastAsia="SimSun" w:hAnsi="微軟正黑體" w:cs="Times New Roman" w:hint="eastAsia"/>
          <w:kern w:val="2"/>
          <w:sz w:val="20"/>
          <w:szCs w:val="20"/>
          <w:lang w:eastAsia="zh-CN"/>
        </w:rPr>
        <w:t>填写完毕请传真至本学会</w:t>
      </w:r>
      <w:r w:rsidRPr="008A3746">
        <w:rPr>
          <w:rFonts w:ascii="微軟正黑體" w:eastAsia="SimSun" w:hAnsi="微軟正黑體" w:cs="Times New Roman"/>
          <w:kern w:val="2"/>
          <w:sz w:val="20"/>
          <w:szCs w:val="20"/>
          <w:lang w:eastAsia="zh-CN"/>
        </w:rPr>
        <w:t>FAX</w:t>
      </w:r>
      <w:r w:rsidRPr="008A3746">
        <w:rPr>
          <w:rFonts w:ascii="微軟正黑體" w:eastAsia="SimSun" w:hAnsi="微軟正黑體" w:cs="Times New Roman" w:hint="eastAsia"/>
          <w:kern w:val="2"/>
          <w:sz w:val="20"/>
          <w:szCs w:val="20"/>
          <w:lang w:eastAsia="zh-CN"/>
        </w:rPr>
        <w:t>：</w:t>
      </w:r>
      <w:r w:rsidRPr="008A3746">
        <w:rPr>
          <w:rFonts w:ascii="微軟正黑體" w:eastAsia="SimSun" w:hAnsi="微軟正黑體" w:cs="Times New Roman"/>
          <w:kern w:val="2"/>
          <w:sz w:val="20"/>
          <w:szCs w:val="20"/>
          <w:lang w:eastAsia="zh-CN"/>
        </w:rPr>
        <w:t>(03)572-3210</w:t>
      </w:r>
    </w:p>
    <w:p w:rsidR="00BF10CB" w:rsidRPr="00394E4D" w:rsidRDefault="008A3746" w:rsidP="00943B9F">
      <w:pPr>
        <w:snapToGrid w:val="0"/>
        <w:spacing w:before="100" w:beforeAutospacing="1" w:after="0" w:line="240" w:lineRule="auto"/>
        <w:rPr>
          <w:rFonts w:ascii="微軟正黑體" w:eastAsia="微軟正黑體" w:hAnsi="微軟正黑體" w:cstheme="minorHAnsi"/>
          <w:color w:val="FFFFFF" w:themeColor="background1"/>
          <w:sz w:val="20"/>
          <w:szCs w:val="20"/>
          <w:highlight w:val="darkBlue"/>
          <w:shd w:val="pct15" w:color="auto" w:fill="FFFFFF"/>
        </w:rPr>
      </w:pPr>
      <w:r w:rsidRPr="008A3746">
        <w:rPr>
          <w:rFonts w:ascii="微軟正黑體" w:eastAsia="SimSun" w:hAnsi="微軟正黑體" w:cstheme="minorHAnsi" w:hint="eastAsia"/>
          <w:color w:val="FFFFFF" w:themeColor="background1"/>
          <w:sz w:val="20"/>
          <w:szCs w:val="20"/>
          <w:highlight w:val="darkBlue"/>
          <w:shd w:val="pct15" w:color="auto" w:fill="FFFFFF"/>
          <w:lang w:eastAsia="zh-CN"/>
        </w:rPr>
        <w:t>【付款方式】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23137C" w:rsidRPr="00394E4D" w:rsidTr="00943B9F">
        <w:tc>
          <w:tcPr>
            <w:tcW w:w="1384" w:type="dxa"/>
            <w:shd w:val="clear" w:color="auto" w:fill="auto"/>
            <w:vAlign w:val="center"/>
          </w:tcPr>
          <w:p w:rsidR="0023137C" w:rsidRPr="00394E4D" w:rsidRDefault="008A3746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新細明體"/>
                <w:b/>
                <w:color w:val="C00000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新細明體"/>
                <w:b/>
                <w:color w:val="C00000"/>
                <w:kern w:val="2"/>
                <w:sz w:val="20"/>
                <w:szCs w:val="20"/>
                <w:lang w:eastAsia="zh-CN"/>
              </w:rPr>
              <w:t>ATM</w:t>
            </w:r>
            <w:r w:rsidRPr="008A3746">
              <w:rPr>
                <w:rFonts w:ascii="微軟正黑體" w:eastAsia="SimSun" w:hAnsi="微軟正黑體" w:cs="新細明體" w:hint="eastAsia"/>
                <w:b/>
                <w:color w:val="C00000"/>
                <w:kern w:val="2"/>
                <w:sz w:val="20"/>
                <w:szCs w:val="20"/>
                <w:lang w:eastAsia="zh-CN"/>
              </w:rPr>
              <w:t>转账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3137C" w:rsidRPr="00394E4D" w:rsidRDefault="008A3746" w:rsidP="00943B9F">
            <w:pPr>
              <w:widowControl w:val="0"/>
              <w:snapToGrid w:val="0"/>
              <w:spacing w:after="0" w:line="240" w:lineRule="auto"/>
              <w:ind w:leftChars="29" w:left="64"/>
              <w:rPr>
                <w:rFonts w:ascii="微軟正黑體" w:eastAsia="微軟正黑體" w:hAnsi="微軟正黑體" w:cs="新細明體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银行：兆丰国际商业银行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竹科新安分行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总行代号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 017</w:t>
            </w:r>
            <w:r w:rsidR="0023137C" w:rsidRPr="00394E4D">
              <w:rPr>
                <w:rFonts w:ascii="微軟正黑體" w:eastAsia="微軟正黑體" w:hAnsi="微軟正黑體" w:cs="新細明體"/>
                <w:kern w:val="2"/>
                <w:sz w:val="20"/>
                <w:szCs w:val="20"/>
              </w:rPr>
              <w:t xml:space="preserve"> </w:t>
            </w:r>
          </w:p>
          <w:p w:rsidR="0023137C" w:rsidRPr="00394E4D" w:rsidRDefault="008A3746" w:rsidP="00943B9F">
            <w:pPr>
              <w:widowControl w:val="0"/>
              <w:snapToGrid w:val="0"/>
              <w:spacing w:after="0" w:line="240" w:lineRule="auto"/>
              <w:ind w:leftChars="29" w:left="64"/>
              <w:rPr>
                <w:rFonts w:ascii="微軟正黑體" w:eastAsia="微軟正黑體" w:hAnsi="微軟正黑體" w:cs="新細明體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账号：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>020-09-10136-1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 xml:space="preserve">　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      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户名：中华系统性创新学会</w:t>
            </w:r>
          </w:p>
        </w:tc>
      </w:tr>
      <w:tr w:rsidR="0023137C" w:rsidRPr="00394E4D" w:rsidTr="00943B9F">
        <w:tc>
          <w:tcPr>
            <w:tcW w:w="1384" w:type="dxa"/>
            <w:shd w:val="clear" w:color="auto" w:fill="auto"/>
            <w:vAlign w:val="center"/>
          </w:tcPr>
          <w:p w:rsidR="0023137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新細明體" w:hint="eastAsia"/>
                <w:b/>
                <w:color w:val="C00000"/>
                <w:kern w:val="2"/>
                <w:sz w:val="20"/>
                <w:szCs w:val="20"/>
                <w:lang w:eastAsia="zh-CN"/>
              </w:rPr>
              <w:t>即期支票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3137C" w:rsidRPr="00394E4D" w:rsidRDefault="008A3746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新細明體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抬头：中华系统性创新学会（划线并禁止背书转让）</w:t>
            </w:r>
            <w:r w:rsidR="0023137C" w:rsidRPr="00394E4D">
              <w:rPr>
                <w:rFonts w:ascii="微軟正黑體" w:eastAsia="微軟正黑體" w:hAnsi="微軟正黑體" w:cs="新細明體" w:hint="eastAsia"/>
                <w:kern w:val="2"/>
                <w:sz w:val="20"/>
                <w:szCs w:val="20"/>
              </w:rPr>
              <w:t xml:space="preserve">   </w:t>
            </w:r>
          </w:p>
          <w:p w:rsidR="0023137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请寄至：『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 30071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新竹市光复路二段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>352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号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>6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楼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>(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清华信息大楼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) 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中华系统性创新学会</w:t>
            </w:r>
            <w:r w:rsidRPr="008A3746">
              <w:rPr>
                <w:rFonts w:ascii="微軟正黑體" w:eastAsia="SimSun" w:hAnsi="微軟正黑體" w:cs="新細明體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新細明體" w:hint="eastAsia"/>
                <w:kern w:val="2"/>
                <w:sz w:val="20"/>
                <w:szCs w:val="20"/>
                <w:lang w:eastAsia="zh-CN"/>
              </w:rPr>
              <w:t>启』</w:t>
            </w:r>
          </w:p>
        </w:tc>
      </w:tr>
    </w:tbl>
    <w:p w:rsidR="00BF10CB" w:rsidRPr="002866C0" w:rsidRDefault="008A3746" w:rsidP="002866C0">
      <w:pPr>
        <w:pStyle w:val="a3"/>
        <w:snapToGrid w:val="0"/>
        <w:spacing w:after="0" w:line="240" w:lineRule="auto"/>
        <w:ind w:left="480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8A3746">
        <w:rPr>
          <w:rFonts w:ascii="微軟正黑體" w:eastAsia="SimSun" w:hAnsi="微軟正黑體" w:hint="eastAsia"/>
          <w:sz w:val="20"/>
          <w:szCs w:val="20"/>
          <w:lang w:eastAsia="zh-CN"/>
        </w:rPr>
        <w:t>～</w:t>
      </w:r>
      <w:r w:rsidRPr="008A3746">
        <w:rPr>
          <w:rFonts w:ascii="微軟正黑體" w:eastAsia="SimSun" w:hAnsi="微軟正黑體" w:hint="eastAsia"/>
          <w:b/>
          <w:sz w:val="20"/>
          <w:szCs w:val="20"/>
          <w:lang w:eastAsia="zh-CN"/>
        </w:rPr>
        <w:t>报名表～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2022"/>
        <w:gridCol w:w="104"/>
        <w:gridCol w:w="567"/>
        <w:gridCol w:w="589"/>
        <w:gridCol w:w="1575"/>
        <w:gridCol w:w="962"/>
        <w:gridCol w:w="1620"/>
        <w:gridCol w:w="1066"/>
      </w:tblGrid>
      <w:tr w:rsidR="0085613C" w:rsidRPr="00394E4D" w:rsidTr="00E042FD">
        <w:trPr>
          <w:cantSplit/>
          <w:trHeight w:val="194"/>
          <w:jc w:val="center"/>
        </w:trPr>
        <w:tc>
          <w:tcPr>
            <w:tcW w:w="9955" w:type="dxa"/>
            <w:gridSpan w:val="9"/>
            <w:vAlign w:val="center"/>
          </w:tcPr>
          <w:p w:rsidR="0085613C" w:rsidRPr="00394E4D" w:rsidRDefault="008A3746" w:rsidP="00943B9F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/>
                <w:b/>
                <w:sz w:val="20"/>
                <w:szCs w:val="20"/>
                <w:lang w:eastAsia="zh-CN"/>
              </w:rPr>
              <w:t>2015/12/1</w:t>
            </w:r>
            <w:r w:rsidRPr="008A3746">
              <w:rPr>
                <w:rFonts w:ascii="微軟正黑體" w:eastAsia="SimSun" w:hAnsi="微軟正黑體" w:cs="Times New Roman" w:hint="eastAsia"/>
                <w:b/>
                <w:sz w:val="20"/>
                <w:szCs w:val="20"/>
                <w:lang w:eastAsia="zh-CN"/>
              </w:rPr>
              <w:t>，</w:t>
            </w:r>
            <w:r w:rsidRPr="008A3746">
              <w:rPr>
                <w:rFonts w:ascii="微軟正黑體" w:eastAsia="SimSun" w:hAnsi="微軟正黑體" w:cs="Times New Roman"/>
                <w:b/>
                <w:sz w:val="20"/>
                <w:szCs w:val="20"/>
                <w:lang w:eastAsia="zh-CN"/>
              </w:rPr>
              <w:t>12/3</w:t>
            </w:r>
            <w:r w:rsidRPr="008A3746">
              <w:rPr>
                <w:rFonts w:ascii="微軟正黑體" w:eastAsia="SimSun" w:hAnsi="微軟正黑體" w:cs="Times New Roman" w:hint="eastAsia"/>
                <w:b/>
                <w:sz w:val="20"/>
                <w:szCs w:val="20"/>
                <w:lang w:eastAsia="zh-CN"/>
              </w:rPr>
              <w:t>〈二</w:t>
            </w:r>
            <w:r w:rsidRPr="008A3746">
              <w:rPr>
                <w:rFonts w:ascii="微軟正黑體" w:eastAsia="SimSun" w:hAnsi="微軟正黑體" w:cs="Times New Roman"/>
                <w:b/>
                <w:sz w:val="20"/>
                <w:szCs w:val="20"/>
                <w:lang w:eastAsia="zh-CN"/>
              </w:rPr>
              <w:t>/</w:t>
            </w:r>
            <w:r w:rsidRPr="008A3746">
              <w:rPr>
                <w:rFonts w:ascii="微軟正黑體" w:eastAsia="SimSun" w:hAnsi="微軟正黑體" w:cs="Times New Roman" w:hint="eastAsia"/>
                <w:b/>
                <w:sz w:val="20"/>
                <w:szCs w:val="20"/>
                <w:lang w:eastAsia="zh-CN"/>
              </w:rPr>
              <w:t>四〉系统化商业模式创新</w:t>
            </w: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姓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名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性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英文姓名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(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考照者需要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66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身份证字号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(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外籍人士请填护照号码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22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出生年月日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专业科系</w:t>
            </w:r>
          </w:p>
        </w:tc>
        <w:tc>
          <w:tcPr>
            <w:tcW w:w="1066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公司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/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单位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部门及职称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E-MAIL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066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电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话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移动电话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223" w:type="dxa"/>
            <w:gridSpan w:val="4"/>
            <w:vAlign w:val="center"/>
          </w:tcPr>
          <w:p w:rsidR="0085613C" w:rsidRPr="00394E4D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地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址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394E4D" w:rsidRDefault="0085613C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学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394E4D" w:rsidRDefault="008A3746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□博士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□硕士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□大学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□专科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□其他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科系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:____________</w:t>
            </w: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团体报名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联络人姓名：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      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电话：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        E-mail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：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           </w:t>
            </w:r>
          </w:p>
        </w:tc>
      </w:tr>
      <w:tr w:rsidR="0085613C" w:rsidRPr="00394E4D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讯息来源</w:t>
            </w:r>
            <w:r w:rsidRPr="008A3746">
              <w:rPr>
                <w:rFonts w:ascii="微軟正黑體" w:eastAsia="SimSun" w:hAnsi="微軟正黑體" w:cs="Times New Roman"/>
                <w:color w:val="FF0000"/>
                <w:kern w:val="2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85613C" w:rsidRPr="00394E4D" w:rsidRDefault="008A3746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E-mail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SME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网站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SSI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网站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104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教育网□亚太教育网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□台湾教育网</w:t>
            </w:r>
          </w:p>
          <w:p w:rsidR="0085613C" w:rsidRPr="00394E4D" w:rsidRDefault="008A3746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□电子报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□生活科技网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□朋友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□其他</w:t>
            </w: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:________</w:t>
            </w:r>
          </w:p>
        </w:tc>
      </w:tr>
      <w:tr w:rsidR="0003724B" w:rsidRPr="00394E4D" w:rsidTr="00923476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394E4D" w:rsidRDefault="0003724B" w:rsidP="00943B9F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394E4D" w:rsidRDefault="008A3746" w:rsidP="00923476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Arial" w:hint="eastAsia"/>
                <w:color w:val="000000"/>
                <w:kern w:val="2"/>
                <w:sz w:val="20"/>
                <w:szCs w:val="20"/>
                <w:lang w:eastAsia="zh-CN"/>
              </w:rPr>
              <w:t>报名费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394E4D" w:rsidRDefault="008A3746" w:rsidP="00923476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Arial"/>
                <w:sz w:val="20"/>
                <w:szCs w:val="20"/>
                <w:lang w:eastAsia="zh-CN"/>
              </w:rPr>
              <w:t>SSI</w:t>
            </w:r>
            <w:r w:rsidRPr="008A3746">
              <w:rPr>
                <w:rFonts w:ascii="微軟正黑體" w:eastAsia="SimSun" w:hAnsi="微軟正黑體" w:cs="Arial" w:hint="eastAsia"/>
                <w:sz w:val="20"/>
                <w:szCs w:val="20"/>
                <w:lang w:eastAsia="zh-CN"/>
              </w:rPr>
              <w:t>会员</w:t>
            </w:r>
          </w:p>
          <w:p w:rsidR="0003724B" w:rsidRPr="00394E4D" w:rsidRDefault="008A3746" w:rsidP="00923476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Arial" w:hint="eastAsia"/>
                <w:sz w:val="20"/>
                <w:szCs w:val="20"/>
                <w:lang w:eastAsia="zh-CN"/>
              </w:rPr>
              <w:t>两周前完成缴费</w:t>
            </w:r>
          </w:p>
          <w:p w:rsidR="0003724B" w:rsidRPr="00394E4D" w:rsidRDefault="008A3746" w:rsidP="00923476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Arial" w:hint="eastAsia"/>
                <w:sz w:val="20"/>
                <w:szCs w:val="20"/>
                <w:lang w:eastAsia="zh-CN"/>
              </w:rPr>
              <w:t>两人以上同行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394E4D" w:rsidRDefault="008A3746" w:rsidP="00394E4D">
            <w:pPr>
              <w:snapToGrid w:val="0"/>
              <w:spacing w:after="0" w:line="240" w:lineRule="auto"/>
              <w:ind w:left="186" w:hangingChars="93" w:hanging="18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Arial"/>
                <w:sz w:val="20"/>
                <w:szCs w:val="20"/>
                <w:lang w:eastAsia="zh-CN"/>
              </w:rPr>
              <w:t>1.SSI</w:t>
            </w:r>
            <w:r w:rsidRPr="008A3746">
              <w:rPr>
                <w:rFonts w:ascii="微軟正黑體" w:eastAsia="SimSun" w:hAnsi="微軟正黑體" w:cs="Arial" w:hint="eastAsia"/>
                <w:sz w:val="20"/>
                <w:szCs w:val="20"/>
                <w:lang w:eastAsia="zh-CN"/>
              </w:rPr>
              <w:t>会员且</w:t>
            </w:r>
            <w:r w:rsidRPr="008A3746">
              <w:rPr>
                <w:rFonts w:ascii="微軟正黑體" w:eastAsia="SimSun" w:hAnsi="微軟正黑體" w:cs="Arial"/>
                <w:sz w:val="20"/>
                <w:szCs w:val="20"/>
                <w:lang w:eastAsia="zh-CN"/>
              </w:rPr>
              <w:t>4</w:t>
            </w:r>
            <w:r w:rsidRPr="008A3746">
              <w:rPr>
                <w:rFonts w:ascii="微軟正黑體" w:eastAsia="SimSun" w:hAnsi="微軟正黑體" w:cs="Arial" w:hint="eastAsia"/>
                <w:sz w:val="20"/>
                <w:szCs w:val="20"/>
                <w:lang w:eastAsia="zh-CN"/>
              </w:rPr>
              <w:t>周前完成报名缴费</w:t>
            </w:r>
          </w:p>
          <w:p w:rsidR="0003724B" w:rsidRPr="00394E4D" w:rsidRDefault="008A3746" w:rsidP="00923476">
            <w:pPr>
              <w:snapToGrid w:val="0"/>
              <w:spacing w:after="0" w:line="2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Arial"/>
                <w:sz w:val="20"/>
                <w:szCs w:val="20"/>
                <w:lang w:eastAsia="zh-CN"/>
              </w:rPr>
              <w:t>2.</w:t>
            </w:r>
            <w:r w:rsidRPr="008A3746">
              <w:rPr>
                <w:rFonts w:ascii="微軟正黑體" w:eastAsia="SimSun" w:hAnsi="微軟正黑體" w:cs="Arial" w:hint="eastAsia"/>
                <w:sz w:val="20"/>
                <w:szCs w:val="20"/>
                <w:lang w:eastAsia="zh-CN"/>
              </w:rPr>
              <w:t>三人以上同行</w:t>
            </w:r>
          </w:p>
        </w:tc>
      </w:tr>
      <w:tr w:rsidR="003D3C96" w:rsidRPr="00394E4D" w:rsidTr="00923476">
        <w:trPr>
          <w:cantSplit/>
          <w:trHeight w:val="294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D3C96" w:rsidRPr="00394E4D" w:rsidRDefault="008A3746" w:rsidP="00943B9F">
            <w:pPr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现场课程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D3C96" w:rsidRPr="000413F9" w:rsidRDefault="008A3746" w:rsidP="00923476">
            <w:pPr>
              <w:snapToGrid w:val="0"/>
              <w:spacing w:after="0"/>
              <w:jc w:val="center"/>
              <w:rPr>
                <w:rFonts w:ascii="微軟正黑體" w:hAnsi="微軟正黑體" w:hint="eastAsia"/>
                <w:sz w:val="20"/>
                <w:szCs w:val="20"/>
              </w:rPr>
            </w:pPr>
            <w:r w:rsidRPr="000413F9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□</w:t>
            </w:r>
            <w:r w:rsidR="00EF7961" w:rsidRPr="000413F9">
              <w:rPr>
                <w:rFonts w:ascii="微軟正黑體" w:hAnsi="微軟正黑體" w:hint="eastAsia"/>
                <w:sz w:val="20"/>
                <w:szCs w:val="20"/>
              </w:rPr>
              <w:t>CNY$3</w:t>
            </w:r>
            <w:r w:rsidR="00EF7961" w:rsidRPr="000413F9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,</w:t>
            </w:r>
            <w:r w:rsidR="00EF7961" w:rsidRPr="000413F9">
              <w:rPr>
                <w:rFonts w:ascii="微軟正黑體" w:hAnsi="微軟正黑體" w:hint="eastAsia"/>
                <w:sz w:val="20"/>
                <w:szCs w:val="20"/>
              </w:rPr>
              <w:t>200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D3C96" w:rsidRPr="000413F9" w:rsidRDefault="008A3746" w:rsidP="00923476">
            <w:pPr>
              <w:snapToGrid w:val="0"/>
              <w:spacing w:after="0"/>
              <w:jc w:val="center"/>
              <w:rPr>
                <w:rFonts w:ascii="微軟正黑體" w:hAnsi="微軟正黑體" w:hint="eastAsia"/>
                <w:sz w:val="20"/>
                <w:szCs w:val="20"/>
              </w:rPr>
            </w:pPr>
            <w:r w:rsidRPr="000413F9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□</w:t>
            </w:r>
            <w:r w:rsidR="00EF7961" w:rsidRPr="000413F9">
              <w:rPr>
                <w:rFonts w:ascii="微軟正黑體" w:hAnsi="微軟正黑體" w:hint="eastAsia"/>
                <w:sz w:val="20"/>
                <w:szCs w:val="20"/>
              </w:rPr>
              <w:t>CNY</w:t>
            </w:r>
            <w:r w:rsidR="00EF7961" w:rsidRPr="000413F9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$</w:t>
            </w:r>
            <w:r w:rsidR="00EF7961" w:rsidRPr="000413F9">
              <w:rPr>
                <w:rFonts w:ascii="微軟正黑體" w:hAnsi="微軟正黑體" w:hint="eastAsia"/>
                <w:sz w:val="20"/>
                <w:szCs w:val="20"/>
              </w:rPr>
              <w:t>2</w:t>
            </w:r>
            <w:r w:rsidR="00EF7961" w:rsidRPr="000413F9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,</w:t>
            </w:r>
            <w:r w:rsidR="00EF7961" w:rsidRPr="000413F9">
              <w:rPr>
                <w:rFonts w:ascii="微軟正黑體" w:hAnsi="微軟正黑體" w:hint="eastAsia"/>
                <w:sz w:val="20"/>
                <w:szCs w:val="20"/>
              </w:rPr>
              <w:t>880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D3C96" w:rsidRPr="000413F9" w:rsidRDefault="008A3746" w:rsidP="00923476">
            <w:pPr>
              <w:snapToGrid w:val="0"/>
              <w:spacing w:after="0"/>
              <w:jc w:val="center"/>
              <w:rPr>
                <w:rFonts w:ascii="微軟正黑體" w:hAnsi="微軟正黑體" w:hint="eastAsia"/>
                <w:sz w:val="20"/>
                <w:szCs w:val="20"/>
              </w:rPr>
            </w:pPr>
            <w:r w:rsidRPr="000413F9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□</w:t>
            </w:r>
            <w:r w:rsidR="00EF7961" w:rsidRPr="000413F9">
              <w:rPr>
                <w:rFonts w:ascii="微軟正黑體" w:hAnsi="微軟正黑體" w:hint="eastAsia"/>
                <w:sz w:val="20"/>
                <w:szCs w:val="20"/>
              </w:rPr>
              <w:t>CNY</w:t>
            </w:r>
            <w:r w:rsidR="00166140" w:rsidRPr="000413F9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$</w:t>
            </w:r>
            <w:r w:rsidR="00166140" w:rsidRPr="000413F9">
              <w:rPr>
                <w:rFonts w:ascii="微軟正黑體" w:hAnsi="微軟正黑體" w:hint="eastAsia"/>
                <w:sz w:val="20"/>
                <w:szCs w:val="20"/>
              </w:rPr>
              <w:t>2</w:t>
            </w:r>
            <w:r w:rsidR="00166140" w:rsidRPr="000413F9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,</w:t>
            </w:r>
            <w:r w:rsidR="00166140" w:rsidRPr="000413F9">
              <w:rPr>
                <w:rFonts w:ascii="微軟正黑體" w:hAnsi="微軟正黑體" w:hint="eastAsia"/>
                <w:sz w:val="20"/>
                <w:szCs w:val="20"/>
              </w:rPr>
              <w:t>560</w:t>
            </w:r>
          </w:p>
        </w:tc>
      </w:tr>
      <w:tr w:rsidR="004908C9" w:rsidRPr="00394E4D" w:rsidTr="00E042FD">
        <w:trPr>
          <w:cantSplit/>
          <w:trHeight w:val="405"/>
          <w:jc w:val="center"/>
        </w:trPr>
        <w:tc>
          <w:tcPr>
            <w:tcW w:w="9955" w:type="dxa"/>
            <w:gridSpan w:val="9"/>
            <w:vAlign w:val="center"/>
          </w:tcPr>
          <w:p w:rsidR="004908C9" w:rsidRPr="00394E4D" w:rsidRDefault="008A3746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/>
                <w:kern w:val="2"/>
                <w:sz w:val="20"/>
                <w:szCs w:val="20"/>
                <w:lang w:eastAsia="zh-CN"/>
              </w:rPr>
              <w:t>(Total)</w:t>
            </w:r>
            <w:r w:rsidRPr="008A3746">
              <w:rPr>
                <w:rFonts w:ascii="微軟正黑體" w:eastAsia="SimSun" w:hAnsi="微軟正黑體" w:cs="Times New Roman" w:hint="eastAsia"/>
                <w:kern w:val="2"/>
                <w:sz w:val="20"/>
                <w:szCs w:val="20"/>
                <w:lang w:eastAsia="zh-CN"/>
              </w:rPr>
              <w:t>总计</w:t>
            </w:r>
            <w:r w:rsidRPr="008A3746">
              <w:rPr>
                <w:rFonts w:ascii="微軟正黑體" w:eastAsia="SimSun" w:hAnsi="微軟正黑體" w:cs="Times New Roman" w:hint="eastAsia"/>
                <w:bCs/>
                <w:kern w:val="2"/>
                <w:sz w:val="20"/>
                <w:szCs w:val="20"/>
                <w:lang w:eastAsia="zh-CN"/>
              </w:rPr>
              <w:t>以上价格</w:t>
            </w:r>
            <w:r w:rsidRPr="008A3746">
              <w:rPr>
                <w:rFonts w:ascii="微軟正黑體" w:eastAsia="SimSun" w:hAnsi="微軟正黑體" w:cs="Times New Roman" w:hint="eastAsia"/>
                <w:bCs/>
                <w:kern w:val="2"/>
                <w:sz w:val="20"/>
                <w:szCs w:val="20"/>
                <w:highlight w:val="yellow"/>
                <w:shd w:val="pct15" w:color="auto" w:fill="FFFFFF"/>
                <w:lang w:eastAsia="zh-CN"/>
              </w:rPr>
              <w:t>不含学员个人付款之邮电与相关汇款费用</w:t>
            </w:r>
          </w:p>
        </w:tc>
      </w:tr>
      <w:tr w:rsidR="004908C9" w:rsidRPr="00394E4D" w:rsidTr="00E042FD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4908C9" w:rsidRPr="00394E4D" w:rsidRDefault="008A3746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8A3746">
              <w:rPr>
                <w:rFonts w:ascii="微軟正黑體" w:eastAsia="SimSun" w:hAnsi="微軟正黑體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发票抬头：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4908C9" w:rsidRPr="00394E4D" w:rsidRDefault="008A3746" w:rsidP="00943B9F">
            <w:pPr>
              <w:keepNext/>
              <w:widowControl w:val="0"/>
              <w:snapToGrid w:val="0"/>
              <w:spacing w:after="0" w:line="240" w:lineRule="auto"/>
              <w:jc w:val="both"/>
              <w:outlineLvl w:val="4"/>
              <w:rPr>
                <w:rFonts w:ascii="微軟正黑體" w:eastAsia="微軟正黑體" w:hAnsi="微軟正黑體" w:cs="Times New Roman"/>
                <w:color w:val="000000"/>
                <w:kern w:val="2"/>
                <w:sz w:val="20"/>
                <w:szCs w:val="20"/>
              </w:rPr>
            </w:pPr>
            <w:r w:rsidRPr="008A3746">
              <w:rPr>
                <w:rFonts w:ascii="微軟正黑體" w:eastAsia="SimSun" w:hAnsi="微軟正黑體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统一编号：</w:t>
            </w:r>
          </w:p>
        </w:tc>
      </w:tr>
    </w:tbl>
    <w:p w:rsidR="00BF10CB" w:rsidRPr="00394E4D" w:rsidRDefault="008A3746" w:rsidP="00943B9F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color w:val="FF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b/>
          <w:color w:val="FF0000"/>
          <w:kern w:val="2"/>
          <w:sz w:val="20"/>
          <w:lang w:eastAsia="zh-CN"/>
        </w:rPr>
        <w:t>【注意事项】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本会保留修订课程、中断课程及未达最低开课人数时取消课程之权利。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因学员个人因素，上课前</w:t>
      </w:r>
      <w:r w:rsidRPr="008A3746">
        <w:rPr>
          <w:rFonts w:ascii="微軟正黑體" w:eastAsia="SimSun" w:hAnsi="微軟正黑體" w:cs="Times New Roman"/>
          <w:color w:val="000000"/>
          <w:kern w:val="2"/>
          <w:sz w:val="20"/>
          <w:lang w:eastAsia="zh-CN"/>
        </w:rPr>
        <w:t>7</w:t>
      </w: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天后即不得退费，但得转让、转课、或保留。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上课前</w:t>
      </w:r>
      <w:r w:rsidRPr="008A3746">
        <w:rPr>
          <w:rFonts w:ascii="微軟正黑體" w:eastAsia="SimSun" w:hAnsi="微軟正黑體" w:cs="Times New Roman"/>
          <w:color w:val="000000"/>
          <w:kern w:val="2"/>
          <w:sz w:val="20"/>
          <w:lang w:eastAsia="zh-CN"/>
        </w:rPr>
        <w:t>7</w:t>
      </w: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天以上申请退费，退费时扣除手续费</w:t>
      </w:r>
      <w:r w:rsidRPr="008A3746">
        <w:rPr>
          <w:rFonts w:ascii="微軟正黑體" w:eastAsia="SimSun" w:hAnsi="微軟正黑體" w:cs="Times New Roman"/>
          <w:color w:val="000000"/>
          <w:kern w:val="2"/>
          <w:sz w:val="20"/>
          <w:lang w:eastAsia="zh-CN"/>
        </w:rPr>
        <w:t>10%</w:t>
      </w: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若退费因素为学会课程取消或延课因素，学会负担退费之手续费。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学会保留因故调整课程时间，并通知已报名学员知悉。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费用含教材讲义茶水、现场午餐，不含认证考试费用。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「</w:t>
      </w:r>
      <w:r w:rsidRPr="008A3746">
        <w:rPr>
          <w:rFonts w:ascii="微軟正黑體" w:eastAsia="SimSun" w:hAnsi="微軟正黑體" w:cs="Times New Roman"/>
          <w:b/>
          <w:color w:val="FF0000"/>
          <w:kern w:val="2"/>
          <w:sz w:val="20"/>
          <w:lang w:eastAsia="zh-CN"/>
        </w:rPr>
        <w:t>*</w:t>
      </w: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」项目请务必填写，以利行前通知，或联络注意事项。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需报账者，请务必填写「公司抬头」及「统一编号」栏，以利开立收据。</w:t>
      </w:r>
    </w:p>
    <w:p w:rsidR="00BF10CB" w:rsidRPr="00394E4D" w:rsidRDefault="008A3746" w:rsidP="00394E4D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98" w:hangingChars="149" w:hanging="298"/>
        <w:rPr>
          <w:rFonts w:ascii="微軟正黑體" w:eastAsia="微軟正黑體" w:hAnsi="微軟正黑體" w:cs="Times New Roman"/>
          <w:color w:val="000000"/>
          <w:kern w:val="2"/>
          <w:sz w:val="20"/>
        </w:rPr>
      </w:pPr>
      <w:r w:rsidRPr="008A3746">
        <w:rPr>
          <w:rFonts w:ascii="微軟正黑體" w:eastAsia="SimSun" w:hAnsi="微軟正黑體" w:cs="Times New Roman" w:hint="eastAsia"/>
          <w:color w:val="000000"/>
          <w:kern w:val="2"/>
          <w:sz w:val="20"/>
          <w:lang w:eastAsia="zh-CN"/>
        </w:rPr>
        <w:t>团报时每人仍需填一份数据，并加注团报联络人联络数据。</w:t>
      </w:r>
    </w:p>
    <w:sectPr w:rsidR="00BF10CB" w:rsidRPr="00394E4D" w:rsidSect="002866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021" w:right="849" w:bottom="992" w:left="992" w:header="567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61" w:rsidRDefault="00EF7961" w:rsidP="003635B2">
      <w:r>
        <w:separator/>
      </w:r>
    </w:p>
  </w:endnote>
  <w:endnote w:type="continuationSeparator" w:id="0">
    <w:p w:rsidR="00EF7961" w:rsidRDefault="00EF7961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秀風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POP1體W9">
    <w:altName w:val="Arial Unicode MS"/>
    <w:charset w:val="88"/>
    <w:family w:val="decorative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F9" w:rsidRDefault="000413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6543"/>
      <w:docPartObj>
        <w:docPartGallery w:val="Page Numbers (Bottom of Page)"/>
        <w:docPartUnique/>
      </w:docPartObj>
    </w:sdtPr>
    <w:sdtContent>
      <w:p w:rsidR="00EF7961" w:rsidRDefault="00EF7961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BDAE5" wp14:editId="59497C5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7961" w:rsidRDefault="00EF79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413F9" w:rsidRPr="000413F9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快取圖案 13" o:spid="_x0000_s1028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EF7961" w:rsidRDefault="00EF796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413F9" w:rsidRPr="000413F9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A3746">
          <w:rPr>
            <w:rFonts w:eastAsia="SimSun" w:hint="eastAsia"/>
            <w:lang w:eastAsia="zh-CN"/>
          </w:rPr>
          <w:t>中华系统性创新学会</w:t>
        </w:r>
        <w:r w:rsidRPr="008A3746">
          <w:rPr>
            <w:rFonts w:eastAsia="SimSun"/>
            <w:lang w:eastAsia="zh-CN"/>
          </w:rPr>
          <w:t xml:space="preserve">http://www.ssi.org.tw                                              </w:t>
        </w:r>
        <w:r w:rsidRPr="008A3746">
          <w:rPr>
            <w:rFonts w:eastAsia="SimSun" w:hint="eastAsia"/>
            <w:lang w:eastAsia="zh-CN"/>
          </w:rPr>
          <w:t>洽询</w:t>
        </w:r>
        <w:r w:rsidRPr="008A3746">
          <w:rPr>
            <w:rFonts w:eastAsia="SimSun"/>
            <w:lang w:eastAsia="zh-CN"/>
          </w:rPr>
          <w:t>03-5723200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F9" w:rsidRDefault="000413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61" w:rsidRDefault="00EF7961" w:rsidP="003635B2">
      <w:r>
        <w:separator/>
      </w:r>
    </w:p>
  </w:footnote>
  <w:footnote w:type="continuationSeparator" w:id="0">
    <w:p w:rsidR="00EF7961" w:rsidRDefault="00EF7961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61" w:rsidRDefault="000413F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1391" o:spid="_x0000_s2056" type="#_x0000_t75" style="position:absolute;margin-left:0;margin-top:0;width:907.9pt;height:679.9pt;z-index:-251652096;mso-position-horizontal:center;mso-position-horizontal-relative:margin;mso-position-vertical:center;mso-position-vertical-relative:margin" o:allowincell="f">
          <v:imagedata r:id="rId1" o:title="SSILOGO-ne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61" w:rsidRDefault="000413F9" w:rsidP="00EE1765">
    <w:pPr>
      <w:pStyle w:val="a5"/>
      <w:tabs>
        <w:tab w:val="clear" w:pos="8306"/>
        <w:tab w:val="right" w:pos="9781"/>
      </w:tabs>
      <w:spacing w:after="0" w:line="220" w:lineRule="exact"/>
      <w:ind w:right="-35"/>
      <w:jc w:val="right"/>
      <w:rPr>
        <w:rFonts w:asciiTheme="minorEastAsia" w:hAnsiTheme="minorEastAsia"/>
      </w:rPr>
    </w:pPr>
    <w:r>
      <w:rPr>
        <w:rFonts w:ascii="新細明體" w:eastAsia="新細明體" w:hAnsi="新細明體" w:cs="Times New Roman" w:hint="eastAsia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1392" o:spid="_x0000_s2057" type="#_x0000_t75" style="position:absolute;left:0;text-align:left;margin-left:0;margin-top:0;width:907.9pt;height:679.9pt;z-index:-251651072;mso-position-horizontal:center;mso-position-horizontal-relative:margin;mso-position-vertical:center;mso-position-vertical-relative:margin" o:allowincell="f">
          <v:imagedata r:id="rId1" o:title="SSILOGO-new" gain="19661f" blacklevel="22938f"/>
        </v:shape>
      </w:pict>
    </w:r>
    <w:r w:rsidR="00EF7961">
      <w:rPr>
        <w:rFonts w:ascii="新細明體" w:eastAsia="新細明體" w:hAnsi="新細明體" w:cs="Times New Roman" w:hint="eastAsia"/>
        <w:b/>
      </w:rPr>
      <w:t xml:space="preserve"> </w:t>
    </w:r>
    <w:r w:rsidR="00EF7961" w:rsidRPr="00E34FAD">
      <w:rPr>
        <w:rFonts w:asciiTheme="minorEastAsia" w:hAnsiTheme="minorEastAsia"/>
        <w:noProof/>
      </w:rPr>
      <w:drawing>
        <wp:anchor distT="0" distB="0" distL="114300" distR="114300" simplePos="0" relativeHeight="251662336" behindDoc="0" locked="0" layoutInCell="1" allowOverlap="1" wp14:anchorId="11145B92" wp14:editId="5509B366">
          <wp:simplePos x="0" y="0"/>
          <wp:positionH relativeFrom="column">
            <wp:posOffset>1905</wp:posOffset>
          </wp:positionH>
          <wp:positionV relativeFrom="paragraph">
            <wp:posOffset>-250825</wp:posOffset>
          </wp:positionV>
          <wp:extent cx="2156460" cy="382905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961">
      <w:rPr>
        <w:rFonts w:ascii="新細明體" w:eastAsia="新細明體" w:hAnsi="新細明體" w:cs="Times New Roman" w:hint="eastAsia"/>
        <w:b/>
      </w:rPr>
      <w:t xml:space="preserve"> </w:t>
    </w:r>
    <w:r w:rsidR="00EF7961" w:rsidRPr="00E34FAD">
      <w:rPr>
        <w:rFonts w:ascii="新細明體" w:eastAsia="新細明體" w:hAnsi="新細明體" w:cs="Times New Roman" w:hint="eastAsia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61" w:rsidRDefault="000413F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1390" o:spid="_x0000_s2055" type="#_x0000_t75" style="position:absolute;margin-left:0;margin-top:0;width:907.9pt;height:679.9pt;z-index:-251653120;mso-position-horizontal:center;mso-position-horizontal-relative:margin;mso-position-vertical:center;mso-position-vertical-relative:margin" o:allowincell="f">
          <v:imagedata r:id="rId1" o:title="SSILOGO-n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B2"/>
    <w:multiLevelType w:val="hybridMultilevel"/>
    <w:tmpl w:val="21620D3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>
    <w:nsid w:val="02FB092E"/>
    <w:multiLevelType w:val="hybridMultilevel"/>
    <w:tmpl w:val="D83AE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8109C"/>
    <w:multiLevelType w:val="hybridMultilevel"/>
    <w:tmpl w:val="DFF0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A90414"/>
    <w:multiLevelType w:val="hybridMultilevel"/>
    <w:tmpl w:val="60EA4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1C74E1"/>
    <w:multiLevelType w:val="hybridMultilevel"/>
    <w:tmpl w:val="7818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897FC0"/>
    <w:multiLevelType w:val="hybridMultilevel"/>
    <w:tmpl w:val="07140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A941036"/>
    <w:multiLevelType w:val="hybridMultilevel"/>
    <w:tmpl w:val="5874E002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3773B4"/>
    <w:multiLevelType w:val="hybridMultilevel"/>
    <w:tmpl w:val="0BC610D2"/>
    <w:lvl w:ilvl="0" w:tplc="515231F0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DA07BD"/>
    <w:multiLevelType w:val="hybridMultilevel"/>
    <w:tmpl w:val="F85A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5BF0317"/>
    <w:multiLevelType w:val="hybridMultilevel"/>
    <w:tmpl w:val="285A72C6"/>
    <w:lvl w:ilvl="0" w:tplc="B18263DE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4">
    <w:nsid w:val="190A44E8"/>
    <w:multiLevelType w:val="hybridMultilevel"/>
    <w:tmpl w:val="787ED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8B197F"/>
    <w:multiLevelType w:val="hybridMultilevel"/>
    <w:tmpl w:val="9C48F6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2DA392D"/>
    <w:multiLevelType w:val="hybridMultilevel"/>
    <w:tmpl w:val="5E7641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0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6637031"/>
    <w:multiLevelType w:val="hybridMultilevel"/>
    <w:tmpl w:val="D47E9648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9C349ED"/>
    <w:multiLevelType w:val="hybridMultilevel"/>
    <w:tmpl w:val="757C9B3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9EB66B5"/>
    <w:multiLevelType w:val="hybridMultilevel"/>
    <w:tmpl w:val="2744D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C03381F"/>
    <w:multiLevelType w:val="hybridMultilevel"/>
    <w:tmpl w:val="8BD04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2C224281"/>
    <w:multiLevelType w:val="hybridMultilevel"/>
    <w:tmpl w:val="17DE0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2EAD602C"/>
    <w:multiLevelType w:val="hybridMultilevel"/>
    <w:tmpl w:val="A53C7D50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31182BAA"/>
    <w:multiLevelType w:val="hybridMultilevel"/>
    <w:tmpl w:val="DC4AC0E8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33">
    <w:nsid w:val="32D83FA3"/>
    <w:multiLevelType w:val="hybridMultilevel"/>
    <w:tmpl w:val="BA8299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34C23C55"/>
    <w:multiLevelType w:val="hybridMultilevel"/>
    <w:tmpl w:val="7D1E8DDA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A21761"/>
    <w:multiLevelType w:val="hybridMultilevel"/>
    <w:tmpl w:val="4CF00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37631E81"/>
    <w:multiLevelType w:val="hybridMultilevel"/>
    <w:tmpl w:val="DCD2EFCE"/>
    <w:lvl w:ilvl="0" w:tplc="3EDE1B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3C1F2071"/>
    <w:multiLevelType w:val="hybridMultilevel"/>
    <w:tmpl w:val="977AB338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41B5722C"/>
    <w:multiLevelType w:val="hybridMultilevel"/>
    <w:tmpl w:val="846CC0A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428A643D"/>
    <w:multiLevelType w:val="hybridMultilevel"/>
    <w:tmpl w:val="9D4AB16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B0F4B48"/>
    <w:multiLevelType w:val="hybridMultilevel"/>
    <w:tmpl w:val="A90E1C1A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214850"/>
    <w:multiLevelType w:val="hybridMultilevel"/>
    <w:tmpl w:val="CD860194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E153DC2"/>
    <w:multiLevelType w:val="hybridMultilevel"/>
    <w:tmpl w:val="0BDC5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4E501818"/>
    <w:multiLevelType w:val="hybridMultilevel"/>
    <w:tmpl w:val="31F041D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F2A33B9"/>
    <w:multiLevelType w:val="hybridMultilevel"/>
    <w:tmpl w:val="02664A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4F733C4B"/>
    <w:multiLevelType w:val="hybridMultilevel"/>
    <w:tmpl w:val="B226F9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52526D1F"/>
    <w:multiLevelType w:val="hybridMultilevel"/>
    <w:tmpl w:val="30FA69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EF4C81"/>
    <w:multiLevelType w:val="hybridMultilevel"/>
    <w:tmpl w:val="4C302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56222821"/>
    <w:multiLevelType w:val="hybridMultilevel"/>
    <w:tmpl w:val="F746FD7E"/>
    <w:lvl w:ilvl="0" w:tplc="EB78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965CDC"/>
    <w:multiLevelType w:val="hybridMultilevel"/>
    <w:tmpl w:val="5A1C7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5CC25A3B"/>
    <w:multiLevelType w:val="hybridMultilevel"/>
    <w:tmpl w:val="4A2618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5FF75789"/>
    <w:multiLevelType w:val="hybridMultilevel"/>
    <w:tmpl w:val="FB20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6E0E5D8C"/>
    <w:multiLevelType w:val="hybridMultilevel"/>
    <w:tmpl w:val="10669696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E546CD5"/>
    <w:multiLevelType w:val="hybridMultilevel"/>
    <w:tmpl w:val="E048A9B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6EF87100"/>
    <w:multiLevelType w:val="hybridMultilevel"/>
    <w:tmpl w:val="9E5A4D04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3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68F2BEA"/>
    <w:multiLevelType w:val="hybridMultilevel"/>
    <w:tmpl w:val="C95A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7697453C"/>
    <w:multiLevelType w:val="hybridMultilevel"/>
    <w:tmpl w:val="8C006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A334A31"/>
    <w:multiLevelType w:val="hybridMultilevel"/>
    <w:tmpl w:val="206672FE"/>
    <w:lvl w:ilvl="0" w:tplc="04C8BB94">
      <w:numFmt w:val="bullet"/>
      <w:lvlText w:val="•"/>
      <w:lvlJc w:val="left"/>
      <w:pPr>
        <w:ind w:left="72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8">
    <w:nsid w:val="7B8562E5"/>
    <w:multiLevelType w:val="hybridMultilevel"/>
    <w:tmpl w:val="D24438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BEE3FC0"/>
    <w:multiLevelType w:val="hybridMultilevel"/>
    <w:tmpl w:val="EFFC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"/>
  </w:num>
  <w:num w:numId="4">
    <w:abstractNumId w:val="16"/>
  </w:num>
  <w:num w:numId="5">
    <w:abstractNumId w:val="31"/>
  </w:num>
  <w:num w:numId="6">
    <w:abstractNumId w:val="23"/>
  </w:num>
  <w:num w:numId="7">
    <w:abstractNumId w:val="19"/>
  </w:num>
  <w:num w:numId="8">
    <w:abstractNumId w:val="57"/>
  </w:num>
  <w:num w:numId="9">
    <w:abstractNumId w:val="34"/>
  </w:num>
  <w:num w:numId="10">
    <w:abstractNumId w:val="59"/>
  </w:num>
  <w:num w:numId="11">
    <w:abstractNumId w:val="62"/>
  </w:num>
  <w:num w:numId="12">
    <w:abstractNumId w:val="21"/>
  </w:num>
  <w:num w:numId="13">
    <w:abstractNumId w:val="46"/>
  </w:num>
  <w:num w:numId="14">
    <w:abstractNumId w:val="61"/>
  </w:num>
  <w:num w:numId="15">
    <w:abstractNumId w:val="67"/>
  </w:num>
  <w:num w:numId="16">
    <w:abstractNumId w:val="40"/>
  </w:num>
  <w:num w:numId="17">
    <w:abstractNumId w:val="24"/>
  </w:num>
  <w:num w:numId="18">
    <w:abstractNumId w:val="43"/>
  </w:num>
  <w:num w:numId="19">
    <w:abstractNumId w:val="39"/>
  </w:num>
  <w:num w:numId="20">
    <w:abstractNumId w:val="7"/>
  </w:num>
  <w:num w:numId="21">
    <w:abstractNumId w:val="48"/>
  </w:num>
  <w:num w:numId="22">
    <w:abstractNumId w:val="44"/>
  </w:num>
  <w:num w:numId="23">
    <w:abstractNumId w:val="60"/>
  </w:num>
  <w:num w:numId="24">
    <w:abstractNumId w:val="30"/>
  </w:num>
  <w:num w:numId="25">
    <w:abstractNumId w:val="14"/>
  </w:num>
  <w:num w:numId="26">
    <w:abstractNumId w:val="49"/>
  </w:num>
  <w:num w:numId="27">
    <w:abstractNumId w:val="6"/>
  </w:num>
  <w:num w:numId="28">
    <w:abstractNumId w:val="29"/>
  </w:num>
  <w:num w:numId="29">
    <w:abstractNumId w:val="26"/>
  </w:num>
  <w:num w:numId="30">
    <w:abstractNumId w:val="38"/>
  </w:num>
  <w:num w:numId="31">
    <w:abstractNumId w:val="56"/>
  </w:num>
  <w:num w:numId="32">
    <w:abstractNumId w:val="12"/>
  </w:num>
  <w:num w:numId="33">
    <w:abstractNumId w:val="27"/>
  </w:num>
  <w:num w:numId="34">
    <w:abstractNumId w:val="2"/>
  </w:num>
  <w:num w:numId="35">
    <w:abstractNumId w:val="63"/>
  </w:num>
  <w:num w:numId="36">
    <w:abstractNumId w:val="33"/>
  </w:num>
  <w:num w:numId="37">
    <w:abstractNumId w:val="8"/>
  </w:num>
  <w:num w:numId="38">
    <w:abstractNumId w:val="22"/>
  </w:num>
  <w:num w:numId="39">
    <w:abstractNumId w:val="17"/>
  </w:num>
  <w:num w:numId="40">
    <w:abstractNumId w:val="42"/>
  </w:num>
  <w:num w:numId="41">
    <w:abstractNumId w:val="9"/>
  </w:num>
  <w:num w:numId="42">
    <w:abstractNumId w:val="10"/>
  </w:num>
  <w:num w:numId="43">
    <w:abstractNumId w:val="13"/>
  </w:num>
  <w:num w:numId="44">
    <w:abstractNumId w:val="51"/>
  </w:num>
  <w:num w:numId="45">
    <w:abstractNumId w:val="4"/>
  </w:num>
  <w:num w:numId="46">
    <w:abstractNumId w:val="66"/>
  </w:num>
  <w:num w:numId="47">
    <w:abstractNumId w:val="70"/>
  </w:num>
  <w:num w:numId="48">
    <w:abstractNumId w:val="55"/>
  </w:num>
  <w:num w:numId="49">
    <w:abstractNumId w:val="54"/>
  </w:num>
  <w:num w:numId="50">
    <w:abstractNumId w:val="25"/>
  </w:num>
  <w:num w:numId="51">
    <w:abstractNumId w:val="52"/>
  </w:num>
  <w:num w:numId="52">
    <w:abstractNumId w:val="1"/>
  </w:num>
  <w:num w:numId="53">
    <w:abstractNumId w:val="11"/>
  </w:num>
  <w:num w:numId="54">
    <w:abstractNumId w:val="20"/>
  </w:num>
  <w:num w:numId="55">
    <w:abstractNumId w:val="64"/>
  </w:num>
  <w:num w:numId="56">
    <w:abstractNumId w:val="69"/>
  </w:num>
  <w:num w:numId="57">
    <w:abstractNumId w:val="45"/>
  </w:num>
  <w:num w:numId="58">
    <w:abstractNumId w:val="28"/>
  </w:num>
  <w:num w:numId="59">
    <w:abstractNumId w:val="50"/>
  </w:num>
  <w:num w:numId="60">
    <w:abstractNumId w:val="5"/>
  </w:num>
  <w:num w:numId="61">
    <w:abstractNumId w:val="36"/>
  </w:num>
  <w:num w:numId="62">
    <w:abstractNumId w:val="65"/>
  </w:num>
  <w:num w:numId="63">
    <w:abstractNumId w:val="58"/>
  </w:num>
  <w:num w:numId="64">
    <w:abstractNumId w:val="15"/>
  </w:num>
  <w:num w:numId="65">
    <w:abstractNumId w:val="35"/>
  </w:num>
  <w:num w:numId="66">
    <w:abstractNumId w:val="41"/>
  </w:num>
  <w:num w:numId="67">
    <w:abstractNumId w:val="37"/>
  </w:num>
  <w:num w:numId="68">
    <w:abstractNumId w:val="53"/>
  </w:num>
  <w:num w:numId="69">
    <w:abstractNumId w:val="18"/>
  </w:num>
  <w:num w:numId="70">
    <w:abstractNumId w:val="47"/>
  </w:num>
  <w:num w:numId="71">
    <w:abstractNumId w:val="6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04852"/>
    <w:rsid w:val="0001699C"/>
    <w:rsid w:val="00030F61"/>
    <w:rsid w:val="00035B61"/>
    <w:rsid w:val="0003724B"/>
    <w:rsid w:val="000413F9"/>
    <w:rsid w:val="00054AB0"/>
    <w:rsid w:val="000734E1"/>
    <w:rsid w:val="00075B32"/>
    <w:rsid w:val="00090E37"/>
    <w:rsid w:val="000C0D3E"/>
    <w:rsid w:val="000D71E8"/>
    <w:rsid w:val="000E4DEE"/>
    <w:rsid w:val="00100A93"/>
    <w:rsid w:val="00111693"/>
    <w:rsid w:val="001126AB"/>
    <w:rsid w:val="001263C1"/>
    <w:rsid w:val="0015408A"/>
    <w:rsid w:val="00166140"/>
    <w:rsid w:val="00186613"/>
    <w:rsid w:val="00186B18"/>
    <w:rsid w:val="001A6056"/>
    <w:rsid w:val="001A6078"/>
    <w:rsid w:val="001C66FF"/>
    <w:rsid w:val="001D0BF2"/>
    <w:rsid w:val="001E03F8"/>
    <w:rsid w:val="00223EF5"/>
    <w:rsid w:val="0023137C"/>
    <w:rsid w:val="00233E6E"/>
    <w:rsid w:val="002529D5"/>
    <w:rsid w:val="002866C0"/>
    <w:rsid w:val="00291F72"/>
    <w:rsid w:val="00292030"/>
    <w:rsid w:val="00296D73"/>
    <w:rsid w:val="002B6948"/>
    <w:rsid w:val="002D69B1"/>
    <w:rsid w:val="002D7098"/>
    <w:rsid w:val="002E18E4"/>
    <w:rsid w:val="00314D4E"/>
    <w:rsid w:val="003521C3"/>
    <w:rsid w:val="00355E4C"/>
    <w:rsid w:val="00360C54"/>
    <w:rsid w:val="003635B2"/>
    <w:rsid w:val="00367FAD"/>
    <w:rsid w:val="00380994"/>
    <w:rsid w:val="00384A74"/>
    <w:rsid w:val="00384F8D"/>
    <w:rsid w:val="00394E4D"/>
    <w:rsid w:val="00397771"/>
    <w:rsid w:val="003B2BA7"/>
    <w:rsid w:val="003B56D7"/>
    <w:rsid w:val="003B7E63"/>
    <w:rsid w:val="003C08E4"/>
    <w:rsid w:val="003D3C96"/>
    <w:rsid w:val="004059A6"/>
    <w:rsid w:val="00407157"/>
    <w:rsid w:val="00410E10"/>
    <w:rsid w:val="004908C9"/>
    <w:rsid w:val="004C2E92"/>
    <w:rsid w:val="004D386F"/>
    <w:rsid w:val="004D4960"/>
    <w:rsid w:val="004E60B1"/>
    <w:rsid w:val="004F7593"/>
    <w:rsid w:val="005014DB"/>
    <w:rsid w:val="005117B6"/>
    <w:rsid w:val="0052457F"/>
    <w:rsid w:val="00536F47"/>
    <w:rsid w:val="00542D72"/>
    <w:rsid w:val="0054633D"/>
    <w:rsid w:val="00564224"/>
    <w:rsid w:val="00564768"/>
    <w:rsid w:val="00567731"/>
    <w:rsid w:val="005766D9"/>
    <w:rsid w:val="00587F0B"/>
    <w:rsid w:val="005A6BC4"/>
    <w:rsid w:val="005B0D3E"/>
    <w:rsid w:val="005D562D"/>
    <w:rsid w:val="005E37D9"/>
    <w:rsid w:val="005E5671"/>
    <w:rsid w:val="005E5F1E"/>
    <w:rsid w:val="005E6506"/>
    <w:rsid w:val="005F0E80"/>
    <w:rsid w:val="00611002"/>
    <w:rsid w:val="0061458C"/>
    <w:rsid w:val="00630707"/>
    <w:rsid w:val="00636243"/>
    <w:rsid w:val="00666005"/>
    <w:rsid w:val="00680BBC"/>
    <w:rsid w:val="006963BB"/>
    <w:rsid w:val="006C0A2F"/>
    <w:rsid w:val="006C5BA9"/>
    <w:rsid w:val="006F3403"/>
    <w:rsid w:val="007027F5"/>
    <w:rsid w:val="0070604D"/>
    <w:rsid w:val="00715304"/>
    <w:rsid w:val="007154D9"/>
    <w:rsid w:val="00720552"/>
    <w:rsid w:val="007278C0"/>
    <w:rsid w:val="00755346"/>
    <w:rsid w:val="00773F07"/>
    <w:rsid w:val="00780C4D"/>
    <w:rsid w:val="00785D12"/>
    <w:rsid w:val="007D474C"/>
    <w:rsid w:val="007F264C"/>
    <w:rsid w:val="007F643B"/>
    <w:rsid w:val="0081049A"/>
    <w:rsid w:val="0085254D"/>
    <w:rsid w:val="0085613C"/>
    <w:rsid w:val="00872B83"/>
    <w:rsid w:val="00873C3F"/>
    <w:rsid w:val="00875766"/>
    <w:rsid w:val="00876E6B"/>
    <w:rsid w:val="008A3746"/>
    <w:rsid w:val="008D58FF"/>
    <w:rsid w:val="008E25BC"/>
    <w:rsid w:val="0091137A"/>
    <w:rsid w:val="00914CFB"/>
    <w:rsid w:val="0092138C"/>
    <w:rsid w:val="00923476"/>
    <w:rsid w:val="0092792B"/>
    <w:rsid w:val="00943B9F"/>
    <w:rsid w:val="00945531"/>
    <w:rsid w:val="00945A76"/>
    <w:rsid w:val="00966BEF"/>
    <w:rsid w:val="00976716"/>
    <w:rsid w:val="00982F5C"/>
    <w:rsid w:val="009922E0"/>
    <w:rsid w:val="009A2801"/>
    <w:rsid w:val="009D0A56"/>
    <w:rsid w:val="009E4763"/>
    <w:rsid w:val="009E5419"/>
    <w:rsid w:val="009F21A3"/>
    <w:rsid w:val="00A04776"/>
    <w:rsid w:val="00A12B26"/>
    <w:rsid w:val="00A12DAF"/>
    <w:rsid w:val="00A27D32"/>
    <w:rsid w:val="00A321E1"/>
    <w:rsid w:val="00A3350E"/>
    <w:rsid w:val="00A36A64"/>
    <w:rsid w:val="00A72AFD"/>
    <w:rsid w:val="00A746D1"/>
    <w:rsid w:val="00A74972"/>
    <w:rsid w:val="00A977F9"/>
    <w:rsid w:val="00AB73E7"/>
    <w:rsid w:val="00AF77DA"/>
    <w:rsid w:val="00B1354C"/>
    <w:rsid w:val="00B23D95"/>
    <w:rsid w:val="00B34A65"/>
    <w:rsid w:val="00B44954"/>
    <w:rsid w:val="00B57FC0"/>
    <w:rsid w:val="00B67476"/>
    <w:rsid w:val="00B67964"/>
    <w:rsid w:val="00B745D2"/>
    <w:rsid w:val="00B74E78"/>
    <w:rsid w:val="00B84ECD"/>
    <w:rsid w:val="00BB2122"/>
    <w:rsid w:val="00BB6D3B"/>
    <w:rsid w:val="00BC7268"/>
    <w:rsid w:val="00BE3E97"/>
    <w:rsid w:val="00BF10CB"/>
    <w:rsid w:val="00BF3C26"/>
    <w:rsid w:val="00C1420B"/>
    <w:rsid w:val="00C20F17"/>
    <w:rsid w:val="00C31977"/>
    <w:rsid w:val="00C32C2F"/>
    <w:rsid w:val="00C341B2"/>
    <w:rsid w:val="00C34A1B"/>
    <w:rsid w:val="00C473B5"/>
    <w:rsid w:val="00C64144"/>
    <w:rsid w:val="00C677C8"/>
    <w:rsid w:val="00C75996"/>
    <w:rsid w:val="00C7740C"/>
    <w:rsid w:val="00C87AD2"/>
    <w:rsid w:val="00CA5EDC"/>
    <w:rsid w:val="00D11EF9"/>
    <w:rsid w:val="00D175A7"/>
    <w:rsid w:val="00D37AC7"/>
    <w:rsid w:val="00D40E01"/>
    <w:rsid w:val="00D5360D"/>
    <w:rsid w:val="00D60C4E"/>
    <w:rsid w:val="00D63B40"/>
    <w:rsid w:val="00D76793"/>
    <w:rsid w:val="00D772F3"/>
    <w:rsid w:val="00D84FBC"/>
    <w:rsid w:val="00DA353C"/>
    <w:rsid w:val="00DB7FED"/>
    <w:rsid w:val="00DC5D88"/>
    <w:rsid w:val="00DD1F62"/>
    <w:rsid w:val="00DF6077"/>
    <w:rsid w:val="00E042FD"/>
    <w:rsid w:val="00E0690A"/>
    <w:rsid w:val="00E30900"/>
    <w:rsid w:val="00E3290B"/>
    <w:rsid w:val="00E32A96"/>
    <w:rsid w:val="00E34FAD"/>
    <w:rsid w:val="00E7119D"/>
    <w:rsid w:val="00E73E8D"/>
    <w:rsid w:val="00E90E14"/>
    <w:rsid w:val="00E93544"/>
    <w:rsid w:val="00E95B8D"/>
    <w:rsid w:val="00EB2432"/>
    <w:rsid w:val="00EC1B84"/>
    <w:rsid w:val="00EE1133"/>
    <w:rsid w:val="00EE1765"/>
    <w:rsid w:val="00EF0EC5"/>
    <w:rsid w:val="00EF7961"/>
    <w:rsid w:val="00F002CD"/>
    <w:rsid w:val="00F130C8"/>
    <w:rsid w:val="00F16404"/>
    <w:rsid w:val="00F210B7"/>
    <w:rsid w:val="00F24D93"/>
    <w:rsid w:val="00F31004"/>
    <w:rsid w:val="00F54182"/>
    <w:rsid w:val="00F7098E"/>
    <w:rsid w:val="00F75797"/>
    <w:rsid w:val="00F829E8"/>
    <w:rsid w:val="00F95EB0"/>
    <w:rsid w:val="00FC0C25"/>
    <w:rsid w:val="00FD4100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DF6077"/>
    <w:rPr>
      <w:color w:val="800080" w:themeColor="followedHyperlink"/>
      <w:u w:val="single"/>
    </w:rPr>
  </w:style>
  <w:style w:type="paragraph" w:customStyle="1" w:styleId="Default">
    <w:name w:val="Default"/>
    <w:rsid w:val="0091137A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DF6077"/>
    <w:rPr>
      <w:color w:val="800080" w:themeColor="followedHyperlink"/>
      <w:u w:val="single"/>
    </w:rPr>
  </w:style>
  <w:style w:type="paragraph" w:customStyle="1" w:styleId="Default">
    <w:name w:val="Default"/>
    <w:rsid w:val="0091137A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atriz.org/" TargetMode="External"/><Relationship Id="rId17" Type="http://schemas.openxmlformats.org/officeDocument/2006/relationships/hyperlink" Target="http://www.ssi.org.t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&#22635;&#22949;&#24460;e-mail&#33267;service@ssi.org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triz.com/Training/ttic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youtu.be/pNsczjy4mUk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sm.com.cn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469E-135A-4D9B-BF0F-CCBB1C20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katy.c</dc:creator>
  <cp:lastModifiedBy>AICI-03</cp:lastModifiedBy>
  <cp:revision>7</cp:revision>
  <cp:lastPrinted>2014-10-22T08:35:00Z</cp:lastPrinted>
  <dcterms:created xsi:type="dcterms:W3CDTF">2015-08-24T10:01:00Z</dcterms:created>
  <dcterms:modified xsi:type="dcterms:W3CDTF">2015-09-01T07:11:00Z</dcterms:modified>
</cp:coreProperties>
</file>