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F182F" w:rsidRPr="008A6738" w14:paraId="6E5340D3" w14:textId="77777777" w:rsidTr="002F182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694" w:type="dxa"/>
            <w:shd w:val="clear" w:color="auto" w:fill="F7CAAC"/>
            <w:vAlign w:val="center"/>
          </w:tcPr>
          <w:p w14:paraId="658D0705" w14:textId="77777777" w:rsidR="002F182F" w:rsidRPr="008A6738" w:rsidRDefault="006C20D9" w:rsidP="00B52B15">
            <w:pPr>
              <w:ind w:left="570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44"/>
                <w:szCs w:val="44"/>
              </w:rPr>
            </w:pPr>
            <w:r w:rsidRPr="008A6738">
              <w:rPr>
                <w:rFonts w:ascii="微軟正黑體" w:eastAsia="微軟正黑體" w:hAnsi="微軟正黑體" w:hint="eastAsia"/>
                <w:sz w:val="44"/>
                <w:szCs w:val="44"/>
              </w:rPr>
              <w:t>IC先進封裝技術與製程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(遠距視訊班)</w:t>
            </w:r>
          </w:p>
        </w:tc>
      </w:tr>
    </w:tbl>
    <w:p w14:paraId="0AEAE215" w14:textId="77777777" w:rsidR="006C20D9" w:rsidRPr="008A6738" w:rsidRDefault="006C20D9" w:rsidP="006C20D9">
      <w:pPr>
        <w:spacing w:line="280" w:lineRule="exact"/>
        <w:ind w:left="480"/>
        <w:rPr>
          <w:rFonts w:ascii="微軟正黑體" w:eastAsia="微軟正黑體" w:hAnsi="微軟正黑體" w:hint="eastAsia"/>
          <w:color w:val="000000"/>
        </w:rPr>
      </w:pPr>
    </w:p>
    <w:p w14:paraId="6FEFE3D1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  <w:r w:rsidRPr="008A6738">
        <w:rPr>
          <w:rFonts w:ascii="微軟正黑體" w:eastAsia="微軟正黑體" w:hAnsi="微軟正黑體"/>
          <w:b/>
          <w:color w:val="000000"/>
        </w:rPr>
        <w:t>課程設計概念</w:t>
      </w:r>
      <w:r w:rsidRPr="008A6738">
        <w:rPr>
          <w:rFonts w:ascii="微軟正黑體" w:eastAsia="微軟正黑體" w:hAnsi="微軟正黑體" w:hint="eastAsia"/>
          <w:b/>
          <w:color w:val="000000"/>
        </w:rPr>
        <w:t>:</w:t>
      </w:r>
    </w:p>
    <w:p w14:paraId="6103BEDC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</w:p>
    <w:p w14:paraId="67BDFA87" w14:textId="77777777" w:rsidR="006C20D9" w:rsidRPr="008A6738" w:rsidRDefault="006C20D9" w:rsidP="006C20D9">
      <w:pPr>
        <w:snapToGrid w:val="0"/>
        <w:spacing w:line="280" w:lineRule="exact"/>
        <w:jc w:val="both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在半導體製造技術到達Moore’s Law的經濟極限時，先進封裝可以較低成本方式超越Moore’s Law以提高I/O 密度與執行速度。近幾年來在龍頭Fab和封測廠投入超過百億美元用於先進封裝的技術研發、設備採購和基礎建置。因此先進封裝將大顯身手，半導體從業人員不可不知。</w:t>
      </w:r>
    </w:p>
    <w:p w14:paraId="7E40E980" w14:textId="77777777" w:rsidR="006C20D9" w:rsidRPr="008A6738" w:rsidRDefault="006C20D9" w:rsidP="006C20D9">
      <w:pPr>
        <w:snapToGrid w:val="0"/>
        <w:spacing w:line="280" w:lineRule="exact"/>
        <w:jc w:val="both"/>
        <w:rPr>
          <w:rFonts w:ascii="微軟正黑體" w:eastAsia="微軟正黑體" w:hAnsi="微軟正黑體" w:hint="eastAsia"/>
          <w:color w:val="000000"/>
        </w:rPr>
      </w:pPr>
    </w:p>
    <w:p w14:paraId="1B4AD940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本課程之規劃，為因應封裝業界人才及技術的需求趨勢，由先進封裝之演進和其相關技術、主要材料、製程及終端應用做整體性的探討。讓學員得以了解先進技術、迅速觸類旁通，應用於產品。</w:t>
      </w:r>
    </w:p>
    <w:p w14:paraId="217D2892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 w:hint="eastAsia"/>
          <w:color w:val="000000"/>
        </w:rPr>
      </w:pPr>
    </w:p>
    <w:p w14:paraId="598A24FB" w14:textId="77777777" w:rsidR="006C20D9" w:rsidRPr="008A6738" w:rsidRDefault="006C20D9" w:rsidP="006C20D9">
      <w:pPr>
        <w:spacing w:line="280" w:lineRule="exact"/>
        <w:jc w:val="both"/>
        <w:rPr>
          <w:rFonts w:ascii="微軟正黑體" w:eastAsia="微軟正黑體" w:hAnsi="微軟正黑體"/>
          <w:b/>
          <w:color w:val="000000"/>
        </w:rPr>
      </w:pPr>
      <w:r w:rsidRPr="008A6738">
        <w:rPr>
          <w:rFonts w:ascii="微軟正黑體" w:eastAsia="微軟正黑體" w:hAnsi="微軟正黑體" w:hint="eastAsia"/>
          <w:b/>
          <w:color w:val="000000"/>
        </w:rPr>
        <w:t>課程對象：</w:t>
      </w:r>
    </w:p>
    <w:p w14:paraId="23B99703" w14:textId="77777777" w:rsidR="00175287" w:rsidRPr="008A6738" w:rsidRDefault="00175287" w:rsidP="006C20D9">
      <w:pPr>
        <w:spacing w:line="280" w:lineRule="exact"/>
        <w:jc w:val="both"/>
        <w:rPr>
          <w:rFonts w:ascii="微軟正黑體" w:eastAsia="微軟正黑體" w:hAnsi="微軟正黑體" w:cs="Arial" w:hint="eastAsia"/>
          <w:bCs/>
          <w:color w:val="000000"/>
        </w:rPr>
      </w:pPr>
    </w:p>
    <w:p w14:paraId="21E32229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半導體封裝研發、製程、品保或維護工程師，欲了解先進封裝相關製程知識與技術並了解終端應用，以迅速跟進先進封裝潮流、提升或發展主流技術。</w:t>
      </w:r>
    </w:p>
    <w:p w14:paraId="21A25118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半導體製造業產業鏈中封裝上下游行業公司之產品研發、外包、工程、行銷、品管人員、專案管理人員等了解先進封裝技術與應用，可與本業產品相互配合得到更高效之產品。</w:t>
      </w:r>
    </w:p>
    <w:p w14:paraId="6B0DC328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欲進入半導體電子產業之理工科系之應屆畢業學生。</w:t>
      </w:r>
    </w:p>
    <w:p w14:paraId="0A04D3A4" w14:textId="77777777" w:rsidR="006C20D9" w:rsidRPr="008A6738" w:rsidRDefault="006C20D9" w:rsidP="006C20D9">
      <w:pPr>
        <w:spacing w:line="280" w:lineRule="exact"/>
        <w:jc w:val="both"/>
        <w:rPr>
          <w:rFonts w:ascii="微軟正黑體" w:eastAsia="微軟正黑體" w:hAnsi="微軟正黑體" w:cs="Arial" w:hint="eastAsia"/>
          <w:bCs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大專以上理工背景之從業人員欲培養第二專長，為就業或轉職厚植實力，有志於向半導體製造、封測、電子產業發展者。</w:t>
      </w:r>
    </w:p>
    <w:p w14:paraId="7637E2A9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 w:hint="eastAsia"/>
          <w:color w:val="000000"/>
        </w:rPr>
      </w:pPr>
    </w:p>
    <w:p w14:paraId="58FF746A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  <w:r w:rsidRPr="008A6738">
        <w:rPr>
          <w:rFonts w:ascii="微軟正黑體" w:eastAsia="微軟正黑體" w:hAnsi="微軟正黑體" w:hint="eastAsia"/>
          <w:b/>
          <w:color w:val="000000"/>
        </w:rPr>
        <w:t>課程大綱 :</w:t>
      </w:r>
      <w:r w:rsidRPr="008A6738">
        <w:rPr>
          <w:rFonts w:ascii="微軟正黑體" w:eastAsia="微軟正黑體" w:hAnsi="微軟正黑體"/>
          <w:b/>
          <w:color w:val="000000"/>
        </w:rPr>
        <w:t xml:space="preserve"> </w:t>
      </w:r>
    </w:p>
    <w:p w14:paraId="5B21ECA2" w14:textId="77777777" w:rsidR="00175287" w:rsidRPr="008A6738" w:rsidRDefault="00175287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</w:p>
    <w:p w14:paraId="3F7FF2CB" w14:textId="77777777" w:rsidR="006C20D9" w:rsidRPr="008A6738" w:rsidRDefault="006C20D9" w:rsidP="00175287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(一).先進封裝技術與基礎製程</w:t>
      </w:r>
    </w:p>
    <w:p w14:paraId="2A923DD3" w14:textId="77777777" w:rsidR="006C20D9" w:rsidRPr="008A6738" w:rsidRDefault="006C20D9" w:rsidP="00175287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1. 定義</w:t>
      </w:r>
    </w:p>
    <w:p w14:paraId="475A8698" w14:textId="77777777" w:rsidR="006C20D9" w:rsidRPr="008A6738" w:rsidRDefault="006C20D9" w:rsidP="00175287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2. 關鍵技術 : Bumping、RDL、TSV、Chip on Wafer (</w:t>
      </w:r>
      <w:proofErr w:type="spellStart"/>
      <w:r w:rsidRPr="008A6738">
        <w:rPr>
          <w:rFonts w:ascii="微軟正黑體" w:eastAsia="微軟正黑體" w:hAnsi="微軟正黑體" w:hint="eastAsia"/>
          <w:color w:val="000000"/>
        </w:rPr>
        <w:t>CoW</w:t>
      </w:r>
      <w:proofErr w:type="spellEnd"/>
      <w:r w:rsidRPr="008A6738">
        <w:rPr>
          <w:rFonts w:ascii="微軟正黑體" w:eastAsia="微軟正黑體" w:hAnsi="微軟正黑體" w:hint="eastAsia"/>
          <w:color w:val="000000"/>
        </w:rPr>
        <w:t xml:space="preserve">)、Wafer On Wafer (WoW)、Hybrid Bond </w:t>
      </w:r>
    </w:p>
    <w:p w14:paraId="76EA3EDF" w14:textId="77777777" w:rsidR="006C20D9" w:rsidRPr="008A6738" w:rsidRDefault="006C20D9" w:rsidP="00175287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3. 相關之基礎封裝形式與製程</w:t>
      </w:r>
      <w:r w:rsidR="00175287" w:rsidRPr="008A6738">
        <w:rPr>
          <w:rFonts w:ascii="微軟正黑體" w:eastAsia="微軟正黑體" w:hAnsi="微軟正黑體" w:hint="eastAsia"/>
          <w:color w:val="000000"/>
        </w:rPr>
        <w:t xml:space="preserve">: </w:t>
      </w:r>
      <w:r w:rsidRPr="008A6738">
        <w:rPr>
          <w:rFonts w:ascii="微軟正黑體" w:eastAsia="微軟正黑體" w:hAnsi="微軟正黑體" w:hint="eastAsia"/>
          <w:color w:val="000000"/>
        </w:rPr>
        <w:t>(1).覆晶(Flip Chip)</w:t>
      </w:r>
      <w:r w:rsidR="00175287" w:rsidRPr="008A6738">
        <w:rPr>
          <w:rFonts w:ascii="微軟正黑體" w:eastAsia="微軟正黑體" w:hAnsi="微軟正黑體" w:hint="eastAsia"/>
          <w:color w:val="000000"/>
        </w:rPr>
        <w:t>，</w:t>
      </w:r>
      <w:r w:rsidRPr="008A6738">
        <w:rPr>
          <w:rFonts w:ascii="微軟正黑體" w:eastAsia="微軟正黑體" w:hAnsi="微軟正黑體" w:hint="eastAsia"/>
          <w:color w:val="000000"/>
        </w:rPr>
        <w:t>(2).晶圓級封裝(WLCSP)</w:t>
      </w:r>
      <w:r w:rsidR="00175287" w:rsidRPr="008A6738">
        <w:rPr>
          <w:rFonts w:ascii="微軟正黑體" w:eastAsia="微軟正黑體" w:hAnsi="微軟正黑體" w:hint="eastAsia"/>
          <w:color w:val="000000"/>
        </w:rPr>
        <w:t>，</w:t>
      </w:r>
      <w:r w:rsidRPr="008A6738">
        <w:rPr>
          <w:rFonts w:ascii="微軟正黑體" w:eastAsia="微軟正黑體" w:hAnsi="微軟正黑體" w:hint="eastAsia"/>
          <w:color w:val="000000"/>
        </w:rPr>
        <w:t>(3).扇出型封裝(FOWLP/FOPLP)及FCCSP/FOWLP/FOPLP 比較</w:t>
      </w:r>
    </w:p>
    <w:p w14:paraId="137AE00F" w14:textId="77777777" w:rsidR="006C20D9" w:rsidRPr="008A6738" w:rsidRDefault="006C20D9" w:rsidP="00175287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(二).先進封裝技術之緣起和推手</w:t>
      </w:r>
    </w:p>
    <w:p w14:paraId="6BF25A6A" w14:textId="77777777" w:rsidR="006C20D9" w:rsidRPr="008A6738" w:rsidRDefault="006C20D9" w:rsidP="00175287">
      <w:pPr>
        <w:spacing w:line="320" w:lineRule="exact"/>
        <w:ind w:leftChars="330" w:left="792" w:firstLineChars="23" w:firstLine="55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/>
          <w:color w:val="000000"/>
        </w:rPr>
        <w:t>1.</w:t>
      </w:r>
      <w:r w:rsidRPr="008A6738">
        <w:rPr>
          <w:rFonts w:ascii="微軟正黑體" w:eastAsia="微軟正黑體" w:hAnsi="微軟正黑體" w:hint="eastAsia"/>
          <w:color w:val="000000"/>
        </w:rPr>
        <w:t xml:space="preserve"> 市場及終端應用</w:t>
      </w:r>
    </w:p>
    <w:p w14:paraId="4B8392D6" w14:textId="77777777" w:rsidR="006C20D9" w:rsidRPr="008A6738" w:rsidRDefault="006C20D9" w:rsidP="00175287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2. Moore’s Law，More Than Moore，</w:t>
      </w:r>
      <w:proofErr w:type="spellStart"/>
      <w:r w:rsidRPr="008A6738">
        <w:rPr>
          <w:rFonts w:ascii="微軟正黑體" w:eastAsia="微軟正黑體" w:hAnsi="微軟正黑體" w:hint="eastAsia"/>
          <w:color w:val="000000"/>
        </w:rPr>
        <w:t>Chiplets</w:t>
      </w:r>
      <w:proofErr w:type="spellEnd"/>
      <w:r w:rsidRPr="008A6738">
        <w:rPr>
          <w:rFonts w:ascii="微軟正黑體" w:eastAsia="微軟正黑體" w:hAnsi="微軟正黑體" w:hint="eastAsia"/>
          <w:color w:val="000000"/>
        </w:rPr>
        <w:t xml:space="preserve"> (小晶片) </w:t>
      </w:r>
    </w:p>
    <w:p w14:paraId="11A4FF2D" w14:textId="77777777" w:rsidR="006C20D9" w:rsidRPr="008A6738" w:rsidRDefault="006C20D9" w:rsidP="00175287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(三).先進封裝之再進化與異質整合</w:t>
      </w:r>
    </w:p>
    <w:p w14:paraId="01DE1640" w14:textId="77777777" w:rsidR="006C20D9" w:rsidRPr="008A6738" w:rsidRDefault="006C20D9" w:rsidP="00175287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(四).先進封裝主要材料BT 與 ABF，</w:t>
      </w:r>
    </w:p>
    <w:p w14:paraId="400851DE" w14:textId="77777777" w:rsidR="006C20D9" w:rsidRPr="008A6738" w:rsidRDefault="006C20D9" w:rsidP="00175287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(五).終端應用 : 5G/</w:t>
      </w:r>
      <w:proofErr w:type="spellStart"/>
      <w:r w:rsidRPr="008A6738">
        <w:rPr>
          <w:rFonts w:ascii="微軟正黑體" w:eastAsia="微軟正黑體" w:hAnsi="微軟正黑體" w:hint="eastAsia"/>
          <w:color w:val="000000"/>
        </w:rPr>
        <w:t>AiP</w:t>
      </w:r>
      <w:proofErr w:type="spellEnd"/>
      <w:r w:rsidRPr="008A6738">
        <w:rPr>
          <w:rFonts w:ascii="微軟正黑體" w:eastAsia="微軟正黑體" w:hAnsi="微軟正黑體" w:hint="eastAsia"/>
          <w:color w:val="000000"/>
        </w:rPr>
        <w:t>/CIS/AP/Sensor/</w:t>
      </w:r>
    </w:p>
    <w:p w14:paraId="1A398978" w14:textId="77777777" w:rsidR="0031602B" w:rsidRPr="008A6738" w:rsidRDefault="006C20D9" w:rsidP="00175287">
      <w:pPr>
        <w:pStyle w:val="ac"/>
        <w:snapToGrid w:val="0"/>
        <w:spacing w:line="320" w:lineRule="exact"/>
        <w:ind w:leftChars="178" w:left="849" w:hangingChars="176" w:hanging="422"/>
        <w:jc w:val="both"/>
        <w:rPr>
          <w:rFonts w:ascii="微軟正黑體" w:eastAsia="微軟正黑體" w:hAnsi="微軟正黑體" w:hint="eastAsia"/>
          <w:b/>
          <w:color w:val="000000"/>
          <w:szCs w:val="24"/>
        </w:rPr>
      </w:pPr>
      <w:r w:rsidRPr="008A6738">
        <w:rPr>
          <w:rFonts w:ascii="微軟正黑體" w:eastAsia="微軟正黑體" w:hAnsi="微軟正黑體" w:hint="eastAsia"/>
          <w:color w:val="000000"/>
          <w:szCs w:val="24"/>
        </w:rPr>
        <w:t>(六).半導體產業鏈、角色及市場趨勢</w:t>
      </w:r>
    </w:p>
    <w:p w14:paraId="2C5B8694" w14:textId="77777777" w:rsidR="006C20D9" w:rsidRPr="008A6738" w:rsidRDefault="006C20D9" w:rsidP="006C20D9">
      <w:pPr>
        <w:spacing w:line="280" w:lineRule="exact"/>
        <w:jc w:val="both"/>
        <w:rPr>
          <w:rFonts w:ascii="微軟正黑體" w:eastAsia="微軟正黑體" w:hAnsi="微軟正黑體" w:cs="Arial" w:hint="eastAsia"/>
          <w:bCs/>
          <w:color w:val="000000"/>
        </w:rPr>
      </w:pPr>
    </w:p>
    <w:p w14:paraId="4E46A844" w14:textId="77777777" w:rsidR="006C20D9" w:rsidRPr="008A6738" w:rsidRDefault="006C20D9" w:rsidP="00175287">
      <w:pPr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</w:rPr>
      </w:pPr>
      <w:r w:rsidRPr="008A6738">
        <w:rPr>
          <w:rFonts w:ascii="微軟正黑體" w:eastAsia="微軟正黑體" w:hAnsi="微軟正黑體" w:hint="eastAsia"/>
          <w:b/>
          <w:color w:val="000000"/>
        </w:rPr>
        <w:t>講師</w:t>
      </w:r>
      <w:r w:rsidR="00C51067" w:rsidRPr="008A6738">
        <w:rPr>
          <w:rFonts w:ascii="微軟正黑體" w:eastAsia="微軟正黑體" w:hAnsi="微軟正黑體" w:hint="eastAsia"/>
          <w:b/>
          <w:color w:val="000000"/>
        </w:rPr>
        <w:t xml:space="preserve"> :</w:t>
      </w:r>
      <w:r w:rsidR="00650352" w:rsidRPr="008A6738">
        <w:rPr>
          <w:rFonts w:ascii="微軟正黑體" w:eastAsia="微軟正黑體" w:hAnsi="微軟正黑體"/>
          <w:b/>
          <w:color w:val="000000"/>
        </w:rPr>
        <w:t xml:space="preserve"> </w:t>
      </w:r>
      <w:r w:rsidRPr="008A6738">
        <w:rPr>
          <w:rFonts w:ascii="微軟正黑體" w:eastAsia="微軟正黑體" w:hAnsi="微軟正黑體" w:cs="Arial" w:hint="eastAsia"/>
          <w:bCs/>
          <w:color w:val="000000"/>
        </w:rPr>
        <w:t>楊涂得 老師</w:t>
      </w:r>
    </w:p>
    <w:p w14:paraId="07B22401" w14:textId="77777777" w:rsidR="00175287" w:rsidRPr="008A6738" w:rsidRDefault="00175287" w:rsidP="00175287">
      <w:pPr>
        <w:snapToGrid w:val="0"/>
        <w:spacing w:line="280" w:lineRule="exact"/>
        <w:rPr>
          <w:rFonts w:ascii="微軟正黑體" w:eastAsia="微軟正黑體" w:hAnsi="微軟正黑體" w:cs="Arial" w:hint="eastAsia"/>
          <w:bCs/>
          <w:color w:val="000000"/>
        </w:rPr>
      </w:pPr>
    </w:p>
    <w:p w14:paraId="581BF209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學歷：中央大學機械研究碩士</w:t>
      </w:r>
    </w:p>
    <w:p w14:paraId="43211B89" w14:textId="77777777" w:rsidR="006C20D9" w:rsidRPr="008A6738" w:rsidRDefault="006C20D9" w:rsidP="006C20D9">
      <w:pPr>
        <w:adjustRightInd w:val="0"/>
        <w:spacing w:line="280" w:lineRule="exact"/>
        <w:jc w:val="both"/>
        <w:textAlignment w:val="baseline"/>
        <w:rPr>
          <w:rFonts w:ascii="微軟正黑體" w:eastAsia="微軟正黑體" w:hAnsi="微軟正黑體" w:hint="eastAsia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經歷 : 曾任職Amkor Technology Taiwan EVP、日月欣半導體 VP、Motorola Taiwan處長、TRW、台塑、瑞享等，近20年IC封裝相關業界經驗。</w:t>
      </w:r>
      <w:r w:rsidRPr="008A6738">
        <w:rPr>
          <w:rFonts w:ascii="微軟正黑體" w:eastAsia="微軟正黑體" w:hAnsi="微軟正黑體" w:hint="eastAsia"/>
          <w:kern w:val="0"/>
        </w:rPr>
        <w:tab/>
      </w:r>
    </w:p>
    <w:p w14:paraId="682A2F8F" w14:textId="77777777" w:rsidR="006C20D9" w:rsidRPr="008A6738" w:rsidRDefault="006C20D9" w:rsidP="006C20D9">
      <w:pPr>
        <w:adjustRightInd w:val="0"/>
        <w:spacing w:line="280" w:lineRule="exact"/>
        <w:jc w:val="both"/>
        <w:textAlignment w:val="baseline"/>
        <w:rPr>
          <w:rFonts w:ascii="微軟正黑體" w:eastAsia="微軟正黑體" w:hAnsi="微軟正黑體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專長 : IC封測工程技術、IC封裝自動化實務、問題解決之思維模式與手法、工廠管理。</w:t>
      </w:r>
    </w:p>
    <w:p w14:paraId="356F6428" w14:textId="77777777" w:rsidR="000E3FBB" w:rsidRPr="00D26076" w:rsidRDefault="0031602B" w:rsidP="000E3FBB">
      <w:pPr>
        <w:snapToGrid w:val="0"/>
        <w:spacing w:line="320" w:lineRule="exact"/>
        <w:jc w:val="center"/>
        <w:rPr>
          <w:rFonts w:ascii="Yu Gothic" w:eastAsia="Yu Gothic" w:hAnsi="Yu Gothic" w:hint="eastAsia"/>
          <w:b/>
          <w:color w:val="000000"/>
          <w:sz w:val="32"/>
        </w:rPr>
      </w:pPr>
      <w:r w:rsidRPr="008A6738">
        <w:rPr>
          <w:rFonts w:ascii="微軟正黑體" w:eastAsia="微軟正黑體" w:hAnsi="微軟正黑體"/>
          <w:b/>
          <w:color w:val="000000"/>
        </w:rPr>
        <w:br w:type="page"/>
      </w:r>
      <w:r w:rsidR="000E3FBB"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="000E3FBB" w:rsidRPr="00D26076">
        <w:rPr>
          <w:rFonts w:ascii="Yu Gothic" w:eastAsia="Yu Gothic" w:hAnsi="Yu Gothic" w:cs="Segoe UI Emoji"/>
          <w:b/>
          <w:color w:val="000000"/>
        </w:rPr>
        <w:t>✂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 w:rsidR="000E3FBB">
        <w:rPr>
          <w:rFonts w:ascii="Yu Gothic" w:eastAsia="Yu Gothic" w:hAnsi="Yu Gothic"/>
          <w:b/>
          <w:color w:val="000000"/>
          <w:sz w:val="32"/>
        </w:rPr>
        <w:t>---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="000E3FBB"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0D6218E4" w14:textId="77777777" w:rsidR="000E3FBB" w:rsidRPr="00E835FD" w:rsidRDefault="000E3FBB" w:rsidP="000E3FB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p w14:paraId="0761ABD0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授課時間：</w:t>
      </w:r>
      <w:r w:rsidRPr="008A673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202</w:t>
      </w:r>
      <w:r w:rsidR="007208F7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</w:t>
      </w:r>
      <w:r w:rsidRPr="008A673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7208F7" w:rsidRPr="007208F7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6/22，6/29 (三)</w:t>
      </w:r>
      <w:r w:rsidRPr="008A673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，10:00-17:00，共計</w:t>
      </w:r>
      <w:r w:rsidR="006C20D9" w:rsidRPr="008A673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12</w:t>
      </w:r>
      <w:r w:rsidRPr="008A673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小時</w:t>
      </w:r>
    </w:p>
    <w:p w14:paraId="4908FAE4" w14:textId="3CFD41B8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授課方式：遠距視訊上課使用 Cisco </w:t>
      </w:r>
      <w:proofErr w:type="spellStart"/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Webex</w:t>
      </w:r>
      <w:proofErr w:type="spellEnd"/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軟體 (手機/平板/電腦下載軟體安裝)。</w:t>
      </w:r>
    </w:p>
    <w:p w14:paraId="788DDCBC" w14:textId="77777777" w:rsidR="0031602B" w:rsidRPr="008A6738" w:rsidRDefault="0031602B" w:rsidP="0031602B">
      <w:pPr>
        <w:snapToGrid w:val="0"/>
        <w:rPr>
          <w:rFonts w:ascii="微軟正黑體" w:eastAsia="微軟正黑體" w:hAnsi="微軟正黑體" w:hint="eastAsia"/>
          <w:b/>
          <w:color w:val="000000"/>
          <w:sz w:val="26"/>
          <w:szCs w:val="26"/>
        </w:rPr>
      </w:pP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8" w:history="1">
        <w:r w:rsidRPr="008A6738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p w14:paraId="755A0551" w14:textId="77777777" w:rsidR="0031602B" w:rsidRPr="008A6738" w:rsidRDefault="0031602B" w:rsidP="0031602B">
      <w:pPr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040"/>
        <w:gridCol w:w="372"/>
        <w:gridCol w:w="335"/>
        <w:gridCol w:w="686"/>
        <w:gridCol w:w="392"/>
        <w:gridCol w:w="110"/>
        <w:gridCol w:w="1302"/>
        <w:gridCol w:w="655"/>
        <w:gridCol w:w="758"/>
        <w:gridCol w:w="800"/>
        <w:gridCol w:w="612"/>
        <w:gridCol w:w="1415"/>
      </w:tblGrid>
      <w:tr w:rsidR="0031602B" w:rsidRPr="008A6738" w14:paraId="7EC1454E" w14:textId="77777777" w:rsidTr="006C20D9">
        <w:trPr>
          <w:cantSplit/>
          <w:trHeight w:val="581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95B" w14:textId="77777777" w:rsidR="0031602B" w:rsidRPr="008A6738" w:rsidRDefault="006C20D9" w:rsidP="004465D1">
            <w:pPr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</w:pPr>
            <w:r w:rsidRPr="008A6738"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IC先進封裝技術與製程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(遠距視訊班)</w:t>
            </w:r>
          </w:p>
        </w:tc>
      </w:tr>
      <w:tr w:rsidR="0031602B" w:rsidRPr="008A6738" w14:paraId="122E588D" w14:textId="77777777" w:rsidTr="006C20D9">
        <w:trPr>
          <w:cantSplit/>
          <w:trHeight w:val="62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BF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FA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14:paraId="7672A2C4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43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22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C5E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3E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31602B" w:rsidRPr="008A6738" w14:paraId="4CDC8DCA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37B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96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14:paraId="593F2B2D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BC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20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4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4A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31602B" w:rsidRPr="008A6738" w14:paraId="45B22B53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4B6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A7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31602B" w:rsidRPr="008A6738" w14:paraId="79BECCC5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0A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82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31602B" w:rsidRPr="008A6738" w14:paraId="2CB39896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B67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F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31602B" w:rsidRPr="008A6738" w14:paraId="7418AFDB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26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150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31602B" w:rsidRPr="008A6738" w14:paraId="38351DF5" w14:textId="77777777" w:rsidTr="006C20D9">
        <w:trPr>
          <w:cantSplit/>
          <w:trHeight w:val="237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90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1CE70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9975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8EA2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7B7A77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15E5C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1D9048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31602B" w:rsidRPr="008A6738" w14:paraId="54E55FB6" w14:textId="77777777" w:rsidTr="006C20D9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6F5" w14:textId="77777777" w:rsidR="0031602B" w:rsidRPr="008A6738" w:rsidRDefault="0031602B" w:rsidP="004465D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6E5B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8130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E89B9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64F0F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C8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31602B" w:rsidRPr="008A6738" w14:paraId="2D6F31C6" w14:textId="77777777" w:rsidTr="006C20D9">
        <w:trPr>
          <w:cantSplit/>
          <w:trHeight w:val="473"/>
          <w:jc w:val="center"/>
        </w:trPr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7EF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E77" w14:textId="77777777" w:rsidR="0031602B" w:rsidRPr="008A6738" w:rsidRDefault="0031602B" w:rsidP="004465D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31602B" w:rsidRPr="008A6738" w14:paraId="1F878C08" w14:textId="77777777" w:rsidTr="006C20D9">
        <w:trPr>
          <w:cantSplit/>
          <w:trHeight w:val="81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E7" w14:textId="77777777" w:rsidR="0031602B" w:rsidRPr="008A6738" w:rsidRDefault="0031602B" w:rsidP="004465D1">
            <w:pPr>
              <w:pStyle w:val="a4"/>
              <w:jc w:val="lef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8A6738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(遠距視訊班)</w: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ED2" w14:textId="77777777" w:rsidR="0031602B" w:rsidRPr="008A6738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</w:pPr>
            <w:r w:rsidRPr="008A673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課程費用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NT$</w:t>
            </w:r>
            <w:r w:rsidR="006C20D9" w:rsidRPr="008A673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,000</w:t>
            </w:r>
            <w:r w:rsidRPr="008A673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/人</w:t>
            </w:r>
          </w:p>
        </w:tc>
      </w:tr>
      <w:tr w:rsidR="0031602B" w:rsidRPr="008A6738" w14:paraId="4AF1CEC9" w14:textId="77777777" w:rsidTr="006C20D9">
        <w:trPr>
          <w:cantSplit/>
          <w:trHeight w:val="473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C29" w14:textId="77777777" w:rsidR="0031602B" w:rsidRPr="008A6738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31602B" w:rsidRPr="008A6738" w14:paraId="327CD8F3" w14:textId="77777777" w:rsidTr="006C20D9">
        <w:trPr>
          <w:cantSplit/>
          <w:trHeight w:val="103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03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 w:hint="eastAsia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5D43" w14:textId="77777777" w:rsidR="0031602B" w:rsidRPr="008A6738" w:rsidRDefault="0031602B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 w:hint="eastAsia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5A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兆豐國際銀行017 新安分行 0206</w:t>
            </w:r>
          </w:p>
          <w:p w14:paraId="526CC98C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亞卓國際顧問股份有限公司020-09-028980</w:t>
            </w:r>
          </w:p>
        </w:tc>
      </w:tr>
    </w:tbl>
    <w:p w14:paraId="7A9BBAFD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43617E83" w14:textId="77777777" w:rsidR="0031602B" w:rsidRPr="008A6738" w:rsidRDefault="0031602B" w:rsidP="0031602B">
      <w:pPr>
        <w:snapToGrid w:val="0"/>
        <w:rPr>
          <w:rFonts w:ascii="微軟正黑體" w:eastAsia="微軟正黑體" w:hAnsi="微軟正黑體" w:hint="eastAsia"/>
          <w:b/>
          <w:color w:val="FF0000"/>
          <w:sz w:val="18"/>
          <w:szCs w:val="18"/>
        </w:rPr>
      </w:pPr>
    </w:p>
    <w:p w14:paraId="0E3F3226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9738504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8A6738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FC2C08C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D61896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費用含教材講義。</w:t>
      </w:r>
    </w:p>
    <w:p w14:paraId="21E05C3B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73EFF0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轉課、或保留。上課前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06C98C5A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D1A1B0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6D8AEC0C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058E7DC7" w14:textId="77777777" w:rsidR="00852D64" w:rsidRPr="008A6738" w:rsidRDefault="00852D64" w:rsidP="0031602B">
      <w:pPr>
        <w:snapToGrid w:val="0"/>
        <w:rPr>
          <w:rFonts w:ascii="微軟正黑體" w:eastAsia="微軟正黑體" w:hAnsi="微軟正黑體" w:hint="eastAsia"/>
          <w:color w:val="000000"/>
          <w:sz w:val="18"/>
          <w:szCs w:val="18"/>
        </w:rPr>
      </w:pPr>
    </w:p>
    <w:sectPr w:rsidR="00852D64" w:rsidRPr="008A6738" w:rsidSect="002A5A70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52DB" w14:textId="77777777" w:rsidR="00025A93" w:rsidRDefault="00025A93">
      <w:r>
        <w:separator/>
      </w:r>
    </w:p>
  </w:endnote>
  <w:endnote w:type="continuationSeparator" w:id="0">
    <w:p w14:paraId="4CF0AD61" w14:textId="77777777" w:rsidR="00025A93" w:rsidRDefault="000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ED2D" w14:textId="77777777" w:rsidR="00C41936" w:rsidRDefault="00C41936" w:rsidP="00E37368">
    <w:pPr>
      <w:pStyle w:val="a6"/>
      <w:jc w:val="right"/>
      <w:rPr>
        <w:rFonts w:hint="eastAsia"/>
      </w:rPr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BD37" w14:textId="77777777" w:rsidR="00025A93" w:rsidRDefault="00025A93">
      <w:r>
        <w:separator/>
      </w:r>
    </w:p>
  </w:footnote>
  <w:footnote w:type="continuationSeparator" w:id="0">
    <w:p w14:paraId="21D19AFA" w14:textId="77777777" w:rsidR="00025A93" w:rsidRDefault="0002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454" w14:textId="758AC019" w:rsidR="001C2352" w:rsidRDefault="00475918" w:rsidP="001C2352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3C6C8BB0" wp14:editId="752708D5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4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64679E">
      <w:rPr>
        <w:rFonts w:ascii="微軟正黑體" w:eastAsia="微軟正黑體" w:hAnsi="微軟正黑體" w:hint="eastAsia"/>
      </w:rPr>
      <w:t>主辦單位</w:t>
    </w:r>
    <w:r w:rsidR="001C2352">
      <w:rPr>
        <w:rFonts w:ascii="微軟正黑體" w:eastAsia="微軟正黑體" w:hAnsi="微軟正黑體" w:hint="eastAsia"/>
      </w:rPr>
      <w:t xml:space="preserve">     亞卓國際顧問股份有限公司</w:t>
    </w:r>
    <w:r w:rsidR="001C2352">
      <w:rPr>
        <w:rFonts w:ascii="微軟正黑體" w:eastAsia="微軟正黑體" w:hAnsi="微軟正黑體"/>
      </w:rPr>
      <w:pict w14:anchorId="2B37B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  <w:p w14:paraId="0C33B97E" w14:textId="068F14C4" w:rsidR="00633334" w:rsidRPr="00633334" w:rsidRDefault="00475918" w:rsidP="00633334">
    <w:pPr>
      <w:adjustRightInd w:val="0"/>
      <w:snapToGrid w:val="0"/>
      <w:rPr>
        <w:rFonts w:ascii="微軟正黑體" w:eastAsia="微軟正黑體" w:hAnsi="微軟正黑體"/>
        <w:sz w:val="20"/>
        <w:szCs w:val="20"/>
      </w:rPr>
    </w:pPr>
    <w:r w:rsidRPr="00092961">
      <w:rPr>
        <w:rFonts w:ascii="微軟正黑體" w:eastAsia="微軟正黑體" w:hAnsi="微軟正黑體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B2BC3A" wp14:editId="0E484BC2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0" b="0"/>
          <wp:wrapNone/>
          <wp:docPr id="3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092961">
      <w:rPr>
        <w:rFonts w:ascii="微軟正黑體" w:eastAsia="微軟正黑體" w:hAnsi="微軟正黑體" w:hint="eastAsia"/>
        <w:sz w:val="20"/>
        <w:szCs w:val="20"/>
      </w:rPr>
      <w:t>協辦單位     中華系統性創新學會</w:t>
    </w:r>
    <w:r w:rsidR="00092961">
      <w:rPr>
        <w:rFonts w:ascii="微軟正黑體" w:eastAsia="微軟正黑體" w:hAnsi="微軟正黑體" w:hint="eastAsia"/>
        <w:sz w:val="20"/>
        <w:szCs w:val="20"/>
      </w:rPr>
      <w:t xml:space="preserve">        </w:t>
    </w:r>
    <w:r w:rsidR="003C7320"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7"/>
  </w:num>
  <w:num w:numId="5">
    <w:abstractNumId w:val="7"/>
  </w:num>
  <w:num w:numId="6">
    <w:abstractNumId w:val="25"/>
  </w:num>
  <w:num w:numId="7">
    <w:abstractNumId w:val="26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3"/>
  </w:num>
  <w:num w:numId="13">
    <w:abstractNumId w:val="21"/>
  </w:num>
  <w:num w:numId="14">
    <w:abstractNumId w:val="12"/>
  </w:num>
  <w:num w:numId="15">
    <w:abstractNumId w:val="18"/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27"/>
  </w:num>
  <w:num w:numId="24">
    <w:abstractNumId w:val="13"/>
  </w:num>
  <w:num w:numId="25">
    <w:abstractNumId w:val="10"/>
  </w:num>
  <w:num w:numId="26">
    <w:abstractNumId w:val="8"/>
  </w:num>
  <w:num w:numId="27">
    <w:abstractNumId w:val="19"/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252FE"/>
    <w:rsid w:val="00025A93"/>
    <w:rsid w:val="000260F2"/>
    <w:rsid w:val="00027251"/>
    <w:rsid w:val="00057215"/>
    <w:rsid w:val="0007062B"/>
    <w:rsid w:val="00075226"/>
    <w:rsid w:val="00083290"/>
    <w:rsid w:val="00092961"/>
    <w:rsid w:val="000A3CA6"/>
    <w:rsid w:val="000A74E3"/>
    <w:rsid w:val="000B2C7B"/>
    <w:rsid w:val="000B302C"/>
    <w:rsid w:val="000B685A"/>
    <w:rsid w:val="000E3FBB"/>
    <w:rsid w:val="000F21DF"/>
    <w:rsid w:val="000F4D06"/>
    <w:rsid w:val="001063A7"/>
    <w:rsid w:val="00115CE2"/>
    <w:rsid w:val="00151F96"/>
    <w:rsid w:val="00155A56"/>
    <w:rsid w:val="00175287"/>
    <w:rsid w:val="00182896"/>
    <w:rsid w:val="00186D92"/>
    <w:rsid w:val="001A01F2"/>
    <w:rsid w:val="001A4265"/>
    <w:rsid w:val="001B6F2A"/>
    <w:rsid w:val="001C2352"/>
    <w:rsid w:val="001D53FA"/>
    <w:rsid w:val="001E2379"/>
    <w:rsid w:val="001E47A2"/>
    <w:rsid w:val="00225C36"/>
    <w:rsid w:val="0024334D"/>
    <w:rsid w:val="002645AB"/>
    <w:rsid w:val="00285C63"/>
    <w:rsid w:val="00291DAD"/>
    <w:rsid w:val="00294587"/>
    <w:rsid w:val="002A3884"/>
    <w:rsid w:val="002A446A"/>
    <w:rsid w:val="002A5A70"/>
    <w:rsid w:val="002C2957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58C8"/>
    <w:rsid w:val="0034172F"/>
    <w:rsid w:val="00352BD3"/>
    <w:rsid w:val="00355A5D"/>
    <w:rsid w:val="00357BF3"/>
    <w:rsid w:val="003827AD"/>
    <w:rsid w:val="00396D29"/>
    <w:rsid w:val="003C7320"/>
    <w:rsid w:val="003D4C56"/>
    <w:rsid w:val="00401FB1"/>
    <w:rsid w:val="004035A7"/>
    <w:rsid w:val="004070B0"/>
    <w:rsid w:val="0041473E"/>
    <w:rsid w:val="004452F8"/>
    <w:rsid w:val="004465D1"/>
    <w:rsid w:val="004478B8"/>
    <w:rsid w:val="00471061"/>
    <w:rsid w:val="00472DAA"/>
    <w:rsid w:val="00475918"/>
    <w:rsid w:val="004932BC"/>
    <w:rsid w:val="00493CA2"/>
    <w:rsid w:val="004A1964"/>
    <w:rsid w:val="004A6D41"/>
    <w:rsid w:val="004B09CF"/>
    <w:rsid w:val="004C0FFB"/>
    <w:rsid w:val="004E2E5B"/>
    <w:rsid w:val="004F6D52"/>
    <w:rsid w:val="00501944"/>
    <w:rsid w:val="005120AD"/>
    <w:rsid w:val="00525067"/>
    <w:rsid w:val="00525A3F"/>
    <w:rsid w:val="00536372"/>
    <w:rsid w:val="00556849"/>
    <w:rsid w:val="0058194C"/>
    <w:rsid w:val="00583E37"/>
    <w:rsid w:val="005943A7"/>
    <w:rsid w:val="00595171"/>
    <w:rsid w:val="005A0D4C"/>
    <w:rsid w:val="005A15D2"/>
    <w:rsid w:val="005A2D6E"/>
    <w:rsid w:val="005A748B"/>
    <w:rsid w:val="005B4541"/>
    <w:rsid w:val="005F49DC"/>
    <w:rsid w:val="006049D7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797F"/>
    <w:rsid w:val="006D07A2"/>
    <w:rsid w:val="006D30A0"/>
    <w:rsid w:val="006D6892"/>
    <w:rsid w:val="006E1CE7"/>
    <w:rsid w:val="00716712"/>
    <w:rsid w:val="007208F7"/>
    <w:rsid w:val="00725753"/>
    <w:rsid w:val="007306EF"/>
    <w:rsid w:val="007477D2"/>
    <w:rsid w:val="007542C5"/>
    <w:rsid w:val="00775A59"/>
    <w:rsid w:val="007932DA"/>
    <w:rsid w:val="007A3096"/>
    <w:rsid w:val="007B04CF"/>
    <w:rsid w:val="007C37A1"/>
    <w:rsid w:val="007C6858"/>
    <w:rsid w:val="007C72F5"/>
    <w:rsid w:val="007E17B9"/>
    <w:rsid w:val="007E65D5"/>
    <w:rsid w:val="007F4AB5"/>
    <w:rsid w:val="00811DCB"/>
    <w:rsid w:val="0082577E"/>
    <w:rsid w:val="008313CD"/>
    <w:rsid w:val="00850C42"/>
    <w:rsid w:val="00852D64"/>
    <w:rsid w:val="008579AE"/>
    <w:rsid w:val="00867CBC"/>
    <w:rsid w:val="00873A7F"/>
    <w:rsid w:val="008A6738"/>
    <w:rsid w:val="008C7D99"/>
    <w:rsid w:val="008D0B2C"/>
    <w:rsid w:val="008E7438"/>
    <w:rsid w:val="008F245B"/>
    <w:rsid w:val="00902AD6"/>
    <w:rsid w:val="0091203D"/>
    <w:rsid w:val="00917791"/>
    <w:rsid w:val="00925C47"/>
    <w:rsid w:val="0096530C"/>
    <w:rsid w:val="00982B3A"/>
    <w:rsid w:val="0098651D"/>
    <w:rsid w:val="009A7798"/>
    <w:rsid w:val="009B231D"/>
    <w:rsid w:val="009B3DBE"/>
    <w:rsid w:val="009B56E2"/>
    <w:rsid w:val="009B59A2"/>
    <w:rsid w:val="009B6F6D"/>
    <w:rsid w:val="009C005F"/>
    <w:rsid w:val="009C0364"/>
    <w:rsid w:val="009C5DD3"/>
    <w:rsid w:val="009D7323"/>
    <w:rsid w:val="00A007F9"/>
    <w:rsid w:val="00A144B4"/>
    <w:rsid w:val="00A2380E"/>
    <w:rsid w:val="00A50E55"/>
    <w:rsid w:val="00A67FDE"/>
    <w:rsid w:val="00A7026B"/>
    <w:rsid w:val="00A97393"/>
    <w:rsid w:val="00AB4006"/>
    <w:rsid w:val="00AC1A14"/>
    <w:rsid w:val="00AC1C57"/>
    <w:rsid w:val="00AC2757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69AD"/>
    <w:rsid w:val="00BA4632"/>
    <w:rsid w:val="00BA4674"/>
    <w:rsid w:val="00BB65A2"/>
    <w:rsid w:val="00BC513D"/>
    <w:rsid w:val="00BC556C"/>
    <w:rsid w:val="00BE09F1"/>
    <w:rsid w:val="00BE5BC5"/>
    <w:rsid w:val="00C00D56"/>
    <w:rsid w:val="00C0602E"/>
    <w:rsid w:val="00C1077F"/>
    <w:rsid w:val="00C11EA0"/>
    <w:rsid w:val="00C17122"/>
    <w:rsid w:val="00C41936"/>
    <w:rsid w:val="00C50A60"/>
    <w:rsid w:val="00C51067"/>
    <w:rsid w:val="00C54FBD"/>
    <w:rsid w:val="00C70587"/>
    <w:rsid w:val="00C954D8"/>
    <w:rsid w:val="00CA1D29"/>
    <w:rsid w:val="00CA2D74"/>
    <w:rsid w:val="00CB1676"/>
    <w:rsid w:val="00CC65D1"/>
    <w:rsid w:val="00CD737F"/>
    <w:rsid w:val="00CF18BA"/>
    <w:rsid w:val="00D016EB"/>
    <w:rsid w:val="00D06D16"/>
    <w:rsid w:val="00D25679"/>
    <w:rsid w:val="00D326DF"/>
    <w:rsid w:val="00D34911"/>
    <w:rsid w:val="00D41EC3"/>
    <w:rsid w:val="00D477AD"/>
    <w:rsid w:val="00D60B83"/>
    <w:rsid w:val="00D613EC"/>
    <w:rsid w:val="00D75CE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27014"/>
    <w:rsid w:val="00E37368"/>
    <w:rsid w:val="00E37D0A"/>
    <w:rsid w:val="00E448EB"/>
    <w:rsid w:val="00E55EA1"/>
    <w:rsid w:val="00E703B7"/>
    <w:rsid w:val="00E73EF2"/>
    <w:rsid w:val="00EA0B94"/>
    <w:rsid w:val="00EB2630"/>
    <w:rsid w:val="00EB26E3"/>
    <w:rsid w:val="00EC3C10"/>
    <w:rsid w:val="00EE6156"/>
    <w:rsid w:val="00F17427"/>
    <w:rsid w:val="00F26FE2"/>
    <w:rsid w:val="00F50056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E3A3C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BAF15"/>
  <w15:chartTrackingRefBased/>
  <w15:docId w15:val="{305C4B4A-2576-4D81-9779-CC9D3C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d">
    <w:name w:val="Balloon Text"/>
    <w:basedOn w:val="a"/>
    <w:link w:val="ae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aici-06</dc:creator>
  <cp:keywords/>
  <cp:lastModifiedBy>AICI-01</cp:lastModifiedBy>
  <cp:revision>4</cp:revision>
  <dcterms:created xsi:type="dcterms:W3CDTF">2022-02-21T09:37:00Z</dcterms:created>
  <dcterms:modified xsi:type="dcterms:W3CDTF">2022-02-21T09:37:00Z</dcterms:modified>
</cp:coreProperties>
</file>