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FA713" w14:textId="38071DF8" w:rsidR="00635468" w:rsidRPr="008F1A6E" w:rsidRDefault="00722EB2" w:rsidP="008F1A6E">
      <w:pPr>
        <w:autoSpaceDE w:val="0"/>
        <w:autoSpaceDN w:val="0"/>
        <w:adjustRightInd w:val="0"/>
        <w:jc w:val="center"/>
        <w:rPr>
          <w:rFonts w:ascii="華康魏碑體" w:eastAsia="華康魏碑體" w:hAnsi="標楷體" w:hint="eastAsia"/>
          <w:b/>
          <w:noProof/>
          <w:color w:val="0070C0"/>
          <w:sz w:val="40"/>
          <w:szCs w:val="40"/>
        </w:rPr>
      </w:pPr>
      <w:r w:rsidRPr="00E112AF">
        <w:rPr>
          <w:rFonts w:ascii="華康魏碑體" w:eastAsia="華康魏碑體" w:hAnsi="標楷體" w:hint="eastAsia"/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9F5638" wp14:editId="4192CE74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193155" cy="430530"/>
                <wp:effectExtent l="0" t="0" r="17145" b="4572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155" cy="430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C5800" id="矩形 3" o:spid="_x0000_s1026" style="position:absolute;margin-left:0;margin-top:.5pt;width:487.65pt;height:33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" strokecolor="#92cddc" strokeweight="1pt">
                <v:fill color2="#b6dde8" focus="100%" type="gradient"/>
                <v:shadow on="t" color="#205867" opacity=".5" offset="1pt"/>
              </v:rect>
            </w:pict>
          </mc:Fallback>
        </mc:AlternateContent>
      </w:r>
      <w:r w:rsidR="008F1A6E">
        <w:rPr>
          <w:rFonts w:ascii="華康魏碑體" w:eastAsia="華康魏碑體" w:hAnsi="標楷體" w:hint="eastAsia"/>
          <w:b/>
          <w:noProof/>
          <w:color w:val="0070C0"/>
          <w:sz w:val="40"/>
          <w:szCs w:val="40"/>
        </w:rPr>
        <w:t>奔馳法S</w:t>
      </w:r>
      <w:r w:rsidR="008F1A6E">
        <w:rPr>
          <w:rFonts w:ascii="華康魏碑體" w:eastAsia="華康魏碑體" w:hAnsi="標楷體"/>
          <w:b/>
          <w:noProof/>
          <w:color w:val="0070C0"/>
          <w:sz w:val="40"/>
          <w:szCs w:val="40"/>
        </w:rPr>
        <w:t>camper</w:t>
      </w:r>
    </w:p>
    <w:p w14:paraId="62B9671B" w14:textId="77777777" w:rsidR="005E66BB" w:rsidRDefault="005E66BB" w:rsidP="005E66BB">
      <w:pPr>
        <w:pStyle w:val="Web"/>
        <w:spacing w:before="30" w:beforeAutospacing="0" w:after="30" w:afterAutospacing="0" w:line="600" w:lineRule="exact"/>
        <w:rPr>
          <w:rFonts w:ascii="微軟正黑體" w:eastAsia="微軟正黑體" w:hAnsi="微軟正黑體" w:hint="eastAsia"/>
          <w:color w:val="FFFFFF"/>
          <w:spacing w:val="32"/>
          <w:sz w:val="22"/>
          <w:szCs w:val="22"/>
          <w:shd w:val="clear" w:color="auto" w:fill="C00000"/>
        </w:rPr>
      </w:pPr>
      <w:r>
        <w:rPr>
          <w:rFonts w:ascii="微軟正黑體" w:eastAsia="微軟正黑體" w:hAnsi="微軟正黑體" w:hint="eastAsia"/>
          <w:color w:val="1B1B1B"/>
          <w:sz w:val="22"/>
          <w:szCs w:val="22"/>
          <w:shd w:val="clear" w:color="auto" w:fill="C00000"/>
        </w:rPr>
        <w:t xml:space="preserve">  </w:t>
      </w:r>
      <w:proofErr w:type="gramStart"/>
      <w:r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proofErr w:type="gramEnd"/>
      <w:r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>課程目的</w:t>
      </w:r>
      <w:proofErr w:type="gramStart"/>
      <w:r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proofErr w:type="gramEnd"/>
      <w:r>
        <w:rPr>
          <w:rFonts w:ascii="微軟正黑體" w:eastAsia="微軟正黑體" w:hAnsi="微軟正黑體" w:hint="eastAsia"/>
          <w:color w:val="FFFFFF"/>
          <w:spacing w:val="32"/>
          <w:sz w:val="22"/>
          <w:szCs w:val="22"/>
          <w:shd w:val="clear" w:color="auto" w:fill="C00000"/>
        </w:rPr>
        <w:t xml:space="preserve"> </w:t>
      </w:r>
    </w:p>
    <w:p w14:paraId="7DB56387" w14:textId="77777777" w:rsidR="005E66BB" w:rsidRDefault="005E66BB" w:rsidP="005E66BB">
      <w:pPr>
        <w:pStyle w:val="Web"/>
        <w:spacing w:before="30" w:beforeAutospacing="0" w:after="30" w:afterAutospacing="0" w:line="400" w:lineRule="exact"/>
        <w:rPr>
          <w:rFonts w:ascii="微軟正黑體" w:eastAsia="微軟正黑體" w:hAnsi="微軟正黑體" w:cs="Times New Roman" w:hint="eastAsia"/>
          <w:color w:val="000000"/>
          <w:kern w:val="2"/>
        </w:rPr>
      </w:pPr>
      <w:r>
        <w:rPr>
          <w:rFonts w:ascii="微軟正黑體" w:eastAsia="微軟正黑體" w:hAnsi="微軟正黑體" w:cs="Times New Roman" w:hint="eastAsia"/>
          <w:color w:val="000000"/>
          <w:kern w:val="2"/>
        </w:rPr>
        <w:t>在此快速發展與高度競爭代，靠靈感一</w:t>
      </w:r>
      <w:proofErr w:type="gramStart"/>
      <w:r>
        <w:rPr>
          <w:rFonts w:ascii="微軟正黑體" w:eastAsia="微軟正黑體" w:hAnsi="微軟正黑體" w:cs="Times New Roman" w:hint="eastAsia"/>
          <w:color w:val="000000"/>
          <w:kern w:val="2"/>
        </w:rPr>
        <w:t>閃或腦力</w:t>
      </w:r>
      <w:proofErr w:type="gramEnd"/>
      <w:r>
        <w:rPr>
          <w:rFonts w:ascii="微軟正黑體" w:eastAsia="微軟正黑體" w:hAnsi="微軟正黑體" w:cs="Times New Roman" w:hint="eastAsia"/>
          <w:color w:val="000000"/>
          <w:kern w:val="2"/>
        </w:rPr>
        <w:t>激盪的創新只能生存無法卓越。系統性創新是逆勢成長，最有效辨識機會、解決問題的利器。提升創意思考的效率與效能。</w:t>
      </w:r>
    </w:p>
    <w:p w14:paraId="32B82163" w14:textId="77777777" w:rsidR="005E66BB" w:rsidRDefault="005E66BB" w:rsidP="00B36780">
      <w:pPr>
        <w:pStyle w:val="Web"/>
        <w:spacing w:before="30" w:beforeAutospacing="0" w:after="30" w:afterAutospacing="0" w:line="400" w:lineRule="exact"/>
        <w:ind w:rightChars="-236" w:right="-566"/>
        <w:rPr>
          <w:rFonts w:ascii="微軟正黑體" w:eastAsia="微軟正黑體" w:hAnsi="微軟正黑體" w:cs="Times New Roman" w:hint="eastAsia"/>
          <w:color w:val="000000"/>
          <w:kern w:val="2"/>
        </w:rPr>
      </w:pPr>
      <w:r>
        <w:rPr>
          <w:rFonts w:ascii="微軟正黑體" w:eastAsia="微軟正黑體" w:hAnsi="微軟正黑體" w:cs="Times New Roman" w:hint="eastAsia"/>
          <w:color w:val="000000"/>
          <w:kern w:val="2"/>
        </w:rPr>
        <w:t>學界及業界所常見的系統性創新工具如 TRIZ、</w:t>
      </w:r>
      <w:proofErr w:type="spellStart"/>
      <w:r>
        <w:rPr>
          <w:rFonts w:ascii="微軟正黑體" w:eastAsia="微軟正黑體" w:hAnsi="微軟正黑體" w:cs="Times New Roman" w:hint="eastAsia"/>
          <w:color w:val="000000"/>
          <w:kern w:val="2"/>
        </w:rPr>
        <w:t>DeBono</w:t>
      </w:r>
      <w:proofErr w:type="spellEnd"/>
      <w:r>
        <w:rPr>
          <w:rFonts w:ascii="微軟正黑體" w:eastAsia="微軟正黑體" w:hAnsi="微軟正黑體" w:cs="Times New Roman" w:hint="eastAsia"/>
          <w:color w:val="000000"/>
          <w:kern w:val="2"/>
        </w:rPr>
        <w:t>、Lateral Thinking (水平思考法)、6 Thinking Head(六頂思考帽) 、Neuro-linguistic Programming、Perception Mapping、Kepner Tregoe …等等，</w:t>
      </w:r>
      <w:proofErr w:type="gramStart"/>
      <w:r>
        <w:rPr>
          <w:rFonts w:ascii="微軟正黑體" w:eastAsia="微軟正黑體" w:hAnsi="微軟正黑體" w:cs="Times New Roman" w:hint="eastAsia"/>
          <w:color w:val="000000"/>
          <w:kern w:val="2"/>
        </w:rPr>
        <w:t>均屬系統性</w:t>
      </w:r>
      <w:proofErr w:type="gramEnd"/>
      <w:r>
        <w:rPr>
          <w:rFonts w:ascii="微軟正黑體" w:eastAsia="微軟正黑體" w:hAnsi="微軟正黑體" w:cs="Times New Roman" w:hint="eastAsia"/>
          <w:color w:val="000000"/>
          <w:kern w:val="2"/>
        </w:rPr>
        <w:t>創新之工具。也各自發揮其功效，幫助人們解決許多問題。</w:t>
      </w:r>
    </w:p>
    <w:p w14:paraId="5CE5A9CE" w14:textId="77777777" w:rsidR="005E66BB" w:rsidRDefault="005E66BB" w:rsidP="005E66BB">
      <w:pPr>
        <w:pStyle w:val="Web"/>
        <w:spacing w:before="30" w:beforeAutospacing="0" w:after="30" w:afterAutospacing="0" w:line="400" w:lineRule="exact"/>
        <w:rPr>
          <w:rFonts w:ascii="微軟正黑體" w:eastAsia="微軟正黑體" w:hAnsi="微軟正黑體" w:cs="Times New Roman" w:hint="eastAsia"/>
          <w:color w:val="000000"/>
          <w:kern w:val="2"/>
        </w:rPr>
      </w:pPr>
      <w:r>
        <w:rPr>
          <w:rFonts w:ascii="微軟正黑體" w:eastAsia="微軟正黑體" w:hAnsi="微軟正黑體" w:cs="Times New Roman" w:hint="eastAsia"/>
          <w:color w:val="000000"/>
          <w:kern w:val="2"/>
        </w:rPr>
        <w:t xml:space="preserve">◎提升工作效率  ◎節省摸索時間  ◎重建思考流程與習慣  </w:t>
      </w:r>
    </w:p>
    <w:p w14:paraId="71B031AE" w14:textId="77777777" w:rsidR="005E66BB" w:rsidRDefault="005E66BB" w:rsidP="005E66BB">
      <w:pPr>
        <w:pStyle w:val="Web"/>
        <w:spacing w:before="30" w:beforeAutospacing="0" w:after="30" w:afterAutospacing="0" w:line="400" w:lineRule="exact"/>
        <w:rPr>
          <w:rFonts w:ascii="微軟正黑體" w:eastAsia="微軟正黑體" w:hAnsi="微軟正黑體" w:cs="Times New Roman" w:hint="eastAsia"/>
          <w:color w:val="000000"/>
          <w:kern w:val="2"/>
        </w:rPr>
      </w:pPr>
      <w:r>
        <w:rPr>
          <w:rFonts w:ascii="微軟正黑體" w:eastAsia="微軟正黑體" w:hAnsi="微軟正黑體" w:cs="Times New Roman" w:hint="eastAsia"/>
          <w:color w:val="000000"/>
          <w:kern w:val="2"/>
        </w:rPr>
        <w:t>◎提升解決問題能力  ◎提高創意力與邏輯力</w:t>
      </w:r>
    </w:p>
    <w:p w14:paraId="0F6EC4FE" w14:textId="77777777" w:rsidR="005E66BB" w:rsidRDefault="005E66BB" w:rsidP="005E66BB">
      <w:pPr>
        <w:pStyle w:val="Web"/>
        <w:spacing w:before="30" w:beforeAutospacing="0" w:after="30" w:afterAutospacing="0" w:line="400" w:lineRule="exact"/>
        <w:rPr>
          <w:rFonts w:ascii="微軟正黑體" w:eastAsia="微軟正黑體" w:hAnsi="微軟正黑體" w:cs="Times New Roman" w:hint="eastAsia"/>
          <w:color w:val="000000"/>
          <w:kern w:val="2"/>
        </w:rPr>
      </w:pPr>
      <w:r>
        <w:rPr>
          <w:rFonts w:ascii="微軟正黑體" w:eastAsia="微軟正黑體" w:hAnsi="微軟正黑體" w:cs="Times New Roman" w:hint="eastAsia"/>
          <w:color w:val="000000"/>
          <w:kern w:val="2"/>
        </w:rPr>
        <w:t>◎左腦邏輯執行，右腦圖像創意，雙效合一。</w:t>
      </w:r>
    </w:p>
    <w:p w14:paraId="27880397" w14:textId="77777777" w:rsidR="005E66BB" w:rsidRDefault="005E66BB" w:rsidP="005E66BB">
      <w:pPr>
        <w:pStyle w:val="Web"/>
        <w:spacing w:before="30" w:beforeAutospacing="0" w:after="30" w:afterAutospacing="0" w:line="360" w:lineRule="auto"/>
        <w:rPr>
          <w:rFonts w:ascii="微軟正黑體" w:eastAsia="微軟正黑體" w:hAnsi="微軟正黑體" w:hint="eastAsia"/>
          <w:color w:val="FFFFFF"/>
          <w:spacing w:val="32"/>
          <w:sz w:val="22"/>
          <w:szCs w:val="22"/>
          <w:shd w:val="clear" w:color="auto" w:fill="C00000"/>
        </w:rPr>
      </w:pPr>
      <w:r>
        <w:rPr>
          <w:rFonts w:ascii="微軟正黑體" w:eastAsia="微軟正黑體" w:hAnsi="微軟正黑體" w:hint="eastAsia"/>
          <w:color w:val="1B1B1B"/>
          <w:sz w:val="22"/>
          <w:szCs w:val="22"/>
          <w:shd w:val="clear" w:color="auto" w:fill="C00000"/>
        </w:rPr>
        <w:t xml:space="preserve">  </w:t>
      </w:r>
      <w:proofErr w:type="gramStart"/>
      <w:r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proofErr w:type="gramEnd"/>
      <w:r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 xml:space="preserve"> 課程大綱 </w:t>
      </w:r>
      <w:proofErr w:type="gramStart"/>
      <w:r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proofErr w:type="gramEnd"/>
      <w:r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 xml:space="preserve"> </w:t>
      </w:r>
    </w:p>
    <w:p w14:paraId="27FE7DFD" w14:textId="77777777" w:rsidR="005E66BB" w:rsidRPr="005E66BB" w:rsidRDefault="005E66BB" w:rsidP="005E66BB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5E66BB">
        <w:rPr>
          <w:rFonts w:ascii="微軟正黑體" w:eastAsia="微軟正黑體" w:hAnsi="微軟正黑體" w:hint="eastAsia"/>
          <w:color w:val="000000"/>
        </w:rPr>
        <w:t>SCAMPER(奔馳法)       共計7小時</w:t>
      </w:r>
    </w:p>
    <w:p w14:paraId="69342D59" w14:textId="77777777" w:rsidR="005E66BB" w:rsidRPr="005E66BB" w:rsidRDefault="005E66BB" w:rsidP="005E66BB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5E66BB">
        <w:rPr>
          <w:rFonts w:ascii="微軟正黑體" w:eastAsia="微軟正黑體" w:hAnsi="微軟正黑體"/>
          <w:color w:val="000000"/>
        </w:rPr>
        <w:t>1</w:t>
      </w:r>
      <w:r w:rsidRPr="005E66BB">
        <w:rPr>
          <w:rFonts w:ascii="微軟正黑體" w:eastAsia="微軟正黑體" w:hAnsi="微軟正黑體" w:hint="eastAsia"/>
          <w:color w:val="000000"/>
        </w:rPr>
        <w:t>前言</w:t>
      </w:r>
    </w:p>
    <w:p w14:paraId="11BC9264" w14:textId="77777777" w:rsidR="005E66BB" w:rsidRPr="005E66BB" w:rsidRDefault="005E66BB" w:rsidP="005E66BB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5E66BB">
        <w:rPr>
          <w:rFonts w:ascii="微軟正黑體" w:eastAsia="微軟正黑體" w:hAnsi="微軟正黑體"/>
          <w:color w:val="000000"/>
        </w:rPr>
        <w:t>2</w:t>
      </w:r>
      <w:proofErr w:type="gramStart"/>
      <w:r w:rsidRPr="005E66BB">
        <w:rPr>
          <w:rFonts w:ascii="微軟正黑體" w:eastAsia="微軟正黑體" w:hAnsi="微軟正黑體" w:hint="eastAsia"/>
          <w:color w:val="000000"/>
        </w:rPr>
        <w:t>三</w:t>
      </w:r>
      <w:proofErr w:type="gramEnd"/>
      <w:r w:rsidRPr="005E66BB">
        <w:rPr>
          <w:rFonts w:ascii="微軟正黑體" w:eastAsia="微軟正黑體" w:hAnsi="微軟正黑體" w:hint="eastAsia"/>
          <w:color w:val="000000"/>
        </w:rPr>
        <w:t>創的重要性</w:t>
      </w:r>
    </w:p>
    <w:p w14:paraId="0A48BEC1" w14:textId="77777777" w:rsidR="005E66BB" w:rsidRPr="005E66BB" w:rsidRDefault="005E66BB" w:rsidP="005E66BB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5E66BB">
        <w:rPr>
          <w:rFonts w:ascii="微軟正黑體" w:eastAsia="微軟正黑體" w:hAnsi="微軟正黑體"/>
          <w:color w:val="000000"/>
        </w:rPr>
        <w:t>2.1</w:t>
      </w:r>
      <w:r w:rsidRPr="005E66BB">
        <w:rPr>
          <w:rFonts w:ascii="微軟正黑體" w:eastAsia="微軟正黑體" w:hAnsi="微軟正黑體" w:hint="eastAsia"/>
          <w:color w:val="000000"/>
        </w:rPr>
        <w:t>創意、創業精神及創新</w:t>
      </w:r>
    </w:p>
    <w:p w14:paraId="23CA9CF9" w14:textId="77777777" w:rsidR="005E66BB" w:rsidRPr="005E66BB" w:rsidRDefault="005E66BB" w:rsidP="005E66BB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5E66BB">
        <w:rPr>
          <w:rFonts w:ascii="微軟正黑體" w:eastAsia="微軟正黑體" w:hAnsi="微軟正黑體"/>
          <w:color w:val="000000"/>
        </w:rPr>
        <w:t>2.2</w:t>
      </w:r>
      <w:r w:rsidRPr="005E66BB">
        <w:rPr>
          <w:rFonts w:ascii="微軟正黑體" w:eastAsia="微軟正黑體" w:hAnsi="微軟正黑體" w:hint="eastAsia"/>
          <w:color w:val="000000"/>
        </w:rPr>
        <w:t>智財權</w:t>
      </w:r>
    </w:p>
    <w:p w14:paraId="2EF4D267" w14:textId="77777777" w:rsidR="005E66BB" w:rsidRPr="005E66BB" w:rsidRDefault="005E66BB" w:rsidP="005E66BB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5E66BB">
        <w:rPr>
          <w:rFonts w:ascii="微軟正黑體" w:eastAsia="微軟正黑體" w:hAnsi="微軟正黑體"/>
          <w:color w:val="000000"/>
        </w:rPr>
        <w:t>2.3</w:t>
      </w:r>
      <w:r w:rsidRPr="005E66BB">
        <w:rPr>
          <w:rFonts w:ascii="微軟正黑體" w:eastAsia="微軟正黑體" w:hAnsi="微軟正黑體" w:hint="eastAsia"/>
          <w:color w:val="000000"/>
        </w:rPr>
        <w:t>創業</w:t>
      </w:r>
    </w:p>
    <w:p w14:paraId="01387A03" w14:textId="77777777" w:rsidR="005E66BB" w:rsidRPr="005E66BB" w:rsidRDefault="005E66BB" w:rsidP="005E66BB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5E66BB">
        <w:rPr>
          <w:rFonts w:ascii="微軟正黑體" w:eastAsia="微軟正黑體" w:hAnsi="微軟正黑體"/>
          <w:color w:val="000000"/>
        </w:rPr>
        <w:t>2.4S</w:t>
      </w:r>
      <w:r w:rsidRPr="005E66BB">
        <w:rPr>
          <w:rFonts w:ascii="微軟正黑體" w:eastAsia="微軟正黑體" w:hAnsi="微軟正黑體" w:hint="eastAsia"/>
          <w:color w:val="000000"/>
        </w:rPr>
        <w:t>曲線與典範轉移</w:t>
      </w:r>
    </w:p>
    <w:p w14:paraId="6EAD683B" w14:textId="77777777" w:rsidR="005E66BB" w:rsidRPr="005E66BB" w:rsidRDefault="005E66BB" w:rsidP="005E66BB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5E66BB">
        <w:rPr>
          <w:rFonts w:ascii="微軟正黑體" w:eastAsia="微軟正黑體" w:hAnsi="微軟正黑體"/>
          <w:color w:val="000000"/>
        </w:rPr>
        <w:t>3</w:t>
      </w:r>
      <w:r w:rsidRPr="005E66BB">
        <w:rPr>
          <w:rFonts w:ascii="微軟正黑體" w:eastAsia="微軟正黑體" w:hAnsi="微軟正黑體" w:hint="eastAsia"/>
          <w:color w:val="000000"/>
        </w:rPr>
        <w:t>系統性創新</w:t>
      </w:r>
    </w:p>
    <w:p w14:paraId="0D84808C" w14:textId="77777777" w:rsidR="005E66BB" w:rsidRPr="005E66BB" w:rsidRDefault="005E66BB" w:rsidP="005E66BB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5E66BB">
        <w:rPr>
          <w:rFonts w:ascii="微軟正黑體" w:eastAsia="微軟正黑體" w:hAnsi="微軟正黑體"/>
          <w:color w:val="000000"/>
        </w:rPr>
        <w:t>3.1</w:t>
      </w:r>
      <w:r w:rsidRPr="005E66BB">
        <w:rPr>
          <w:rFonts w:ascii="微軟正黑體" w:eastAsia="微軟正黑體" w:hAnsi="微軟正黑體" w:hint="eastAsia"/>
          <w:color w:val="000000"/>
        </w:rPr>
        <w:t>創意學與創意工程學的比較</w:t>
      </w:r>
    </w:p>
    <w:p w14:paraId="2F442319" w14:textId="77777777" w:rsidR="005E66BB" w:rsidRPr="005E66BB" w:rsidRDefault="005E66BB" w:rsidP="005E66BB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5E66BB">
        <w:rPr>
          <w:rFonts w:ascii="微軟正黑體" w:eastAsia="微軟正黑體" w:hAnsi="微軟正黑體"/>
          <w:color w:val="000000"/>
        </w:rPr>
        <w:t>3.2</w:t>
      </w:r>
      <w:r w:rsidRPr="005E66BB">
        <w:rPr>
          <w:rFonts w:ascii="微軟正黑體" w:eastAsia="微軟正黑體" w:hAnsi="微軟正黑體" w:hint="eastAsia"/>
          <w:color w:val="000000"/>
        </w:rPr>
        <w:t>創意技法的種類</w:t>
      </w:r>
    </w:p>
    <w:p w14:paraId="64033E50" w14:textId="77777777" w:rsidR="005E66BB" w:rsidRPr="005E66BB" w:rsidRDefault="005E66BB" w:rsidP="005E66BB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5E66BB">
        <w:rPr>
          <w:rFonts w:ascii="微軟正黑體" w:eastAsia="微軟正黑體" w:hAnsi="微軟正黑體"/>
          <w:color w:val="000000"/>
        </w:rPr>
        <w:t>3.3</w:t>
      </w:r>
      <w:r w:rsidRPr="005E66BB">
        <w:rPr>
          <w:rFonts w:ascii="微軟正黑體" w:eastAsia="微軟正黑體" w:hAnsi="微軟正黑體" w:hint="eastAsia"/>
          <w:color w:val="000000"/>
        </w:rPr>
        <w:t>奔馳法與創意問題思解</w:t>
      </w:r>
    </w:p>
    <w:p w14:paraId="6B7A60CC" w14:textId="77777777" w:rsidR="005E66BB" w:rsidRPr="005E66BB" w:rsidRDefault="005E66BB" w:rsidP="005E66BB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5E66BB">
        <w:rPr>
          <w:rFonts w:ascii="微軟正黑體" w:eastAsia="微軟正黑體" w:hAnsi="微軟正黑體"/>
          <w:color w:val="000000"/>
        </w:rPr>
        <w:t>4</w:t>
      </w:r>
      <w:r w:rsidRPr="005E66BB">
        <w:rPr>
          <w:rFonts w:ascii="微軟正黑體" w:eastAsia="微軟正黑體" w:hAnsi="微軟正黑體" w:hint="eastAsia"/>
          <w:color w:val="000000"/>
        </w:rPr>
        <w:t>奔馳法</w:t>
      </w:r>
    </w:p>
    <w:p w14:paraId="50E054DD" w14:textId="77777777" w:rsidR="005E66BB" w:rsidRPr="005E66BB" w:rsidRDefault="005E66BB" w:rsidP="005E66BB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5E66BB">
        <w:rPr>
          <w:rFonts w:ascii="微軟正黑體" w:eastAsia="微軟正黑體" w:hAnsi="微軟正黑體"/>
          <w:color w:val="000000"/>
        </w:rPr>
        <w:t>4.1S</w:t>
      </w:r>
      <w:r w:rsidRPr="005E66BB">
        <w:rPr>
          <w:rFonts w:ascii="微軟正黑體" w:eastAsia="微軟正黑體" w:hAnsi="微軟正黑體" w:hint="eastAsia"/>
          <w:color w:val="000000"/>
        </w:rPr>
        <w:t>法則及案例說明</w:t>
      </w:r>
    </w:p>
    <w:p w14:paraId="49248BB6" w14:textId="77777777" w:rsidR="005E66BB" w:rsidRPr="005E66BB" w:rsidRDefault="005E66BB" w:rsidP="005E66BB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5E66BB">
        <w:rPr>
          <w:rFonts w:ascii="微軟正黑體" w:eastAsia="微軟正黑體" w:hAnsi="微軟正黑體"/>
          <w:color w:val="000000"/>
        </w:rPr>
        <w:t>4.2C</w:t>
      </w:r>
      <w:r w:rsidRPr="005E66BB">
        <w:rPr>
          <w:rFonts w:ascii="微軟正黑體" w:eastAsia="微軟正黑體" w:hAnsi="微軟正黑體" w:hint="eastAsia"/>
          <w:color w:val="000000"/>
        </w:rPr>
        <w:t>法則及案例說明</w:t>
      </w:r>
    </w:p>
    <w:p w14:paraId="1A108E66" w14:textId="77777777" w:rsidR="005E66BB" w:rsidRPr="005E66BB" w:rsidRDefault="005E66BB" w:rsidP="005E66BB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5E66BB">
        <w:rPr>
          <w:rFonts w:ascii="微軟正黑體" w:eastAsia="微軟正黑體" w:hAnsi="微軟正黑體"/>
          <w:color w:val="000000"/>
        </w:rPr>
        <w:t>4.3A</w:t>
      </w:r>
      <w:r w:rsidRPr="005E66BB">
        <w:rPr>
          <w:rFonts w:ascii="微軟正黑體" w:eastAsia="微軟正黑體" w:hAnsi="微軟正黑體" w:hint="eastAsia"/>
          <w:color w:val="000000"/>
        </w:rPr>
        <w:t>法則及案例說明</w:t>
      </w:r>
    </w:p>
    <w:p w14:paraId="0833AB43" w14:textId="77777777" w:rsidR="005E66BB" w:rsidRPr="005E66BB" w:rsidRDefault="005E66BB" w:rsidP="005E66BB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5E66BB">
        <w:rPr>
          <w:rFonts w:ascii="微軟正黑體" w:eastAsia="微軟正黑體" w:hAnsi="微軟正黑體"/>
          <w:color w:val="000000"/>
        </w:rPr>
        <w:t>4.4M</w:t>
      </w:r>
      <w:r w:rsidRPr="005E66BB">
        <w:rPr>
          <w:rFonts w:ascii="微軟正黑體" w:eastAsia="微軟正黑體" w:hAnsi="微軟正黑體" w:hint="eastAsia"/>
          <w:color w:val="000000"/>
        </w:rPr>
        <w:t>法則及案例說明</w:t>
      </w:r>
    </w:p>
    <w:p w14:paraId="413DD267" w14:textId="77777777" w:rsidR="005E66BB" w:rsidRPr="005E66BB" w:rsidRDefault="005E66BB" w:rsidP="005E66BB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5E66BB">
        <w:rPr>
          <w:rFonts w:ascii="微軟正黑體" w:eastAsia="微軟正黑體" w:hAnsi="微軟正黑體"/>
          <w:color w:val="000000"/>
        </w:rPr>
        <w:t>4.5P</w:t>
      </w:r>
      <w:r w:rsidRPr="005E66BB">
        <w:rPr>
          <w:rFonts w:ascii="微軟正黑體" w:eastAsia="微軟正黑體" w:hAnsi="微軟正黑體" w:hint="eastAsia"/>
          <w:color w:val="000000"/>
        </w:rPr>
        <w:t>法則及案例說明</w:t>
      </w:r>
    </w:p>
    <w:p w14:paraId="7BBD8192" w14:textId="77777777" w:rsidR="005E66BB" w:rsidRPr="005E66BB" w:rsidRDefault="005E66BB" w:rsidP="005E66BB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5E66BB">
        <w:rPr>
          <w:rFonts w:ascii="微軟正黑體" w:eastAsia="微軟正黑體" w:hAnsi="微軟正黑體"/>
          <w:color w:val="000000"/>
        </w:rPr>
        <w:t>4.6E</w:t>
      </w:r>
      <w:r w:rsidRPr="005E66BB">
        <w:rPr>
          <w:rFonts w:ascii="微軟正黑體" w:eastAsia="微軟正黑體" w:hAnsi="微軟正黑體" w:hint="eastAsia"/>
          <w:color w:val="000000"/>
        </w:rPr>
        <w:t>法則及案例說明</w:t>
      </w:r>
    </w:p>
    <w:p w14:paraId="3020BB2C" w14:textId="77777777" w:rsidR="005E66BB" w:rsidRPr="005E66BB" w:rsidRDefault="005E66BB" w:rsidP="005E66BB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5E66BB">
        <w:rPr>
          <w:rFonts w:ascii="微軟正黑體" w:eastAsia="微軟正黑體" w:hAnsi="微軟正黑體"/>
          <w:color w:val="000000"/>
        </w:rPr>
        <w:t>4.7R</w:t>
      </w:r>
      <w:r w:rsidRPr="005E66BB">
        <w:rPr>
          <w:rFonts w:ascii="微軟正黑體" w:eastAsia="微軟正黑體" w:hAnsi="微軟正黑體" w:hint="eastAsia"/>
          <w:color w:val="000000"/>
        </w:rPr>
        <w:t>法則及案例說明</w:t>
      </w:r>
    </w:p>
    <w:p w14:paraId="72B947A5" w14:textId="77777777" w:rsidR="005E66BB" w:rsidRPr="005E66BB" w:rsidRDefault="005E66BB" w:rsidP="005E66BB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5E66BB">
        <w:rPr>
          <w:rFonts w:ascii="微軟正黑體" w:eastAsia="微軟正黑體" w:hAnsi="微軟正黑體"/>
          <w:color w:val="000000"/>
        </w:rPr>
        <w:t>5.</w:t>
      </w:r>
      <w:r w:rsidRPr="005E66BB">
        <w:rPr>
          <w:rFonts w:ascii="微軟正黑體" w:eastAsia="微軟正黑體" w:hAnsi="微軟正黑體" w:hint="eastAsia"/>
          <w:color w:val="000000"/>
        </w:rPr>
        <w:t>各法則的實際演練：分組討論與報告</w:t>
      </w:r>
    </w:p>
    <w:p w14:paraId="48FE7BC7" w14:textId="77777777" w:rsidR="005E66BB" w:rsidRPr="005E66BB" w:rsidRDefault="005E66BB" w:rsidP="005E66BB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color w:val="000000"/>
        </w:rPr>
      </w:pPr>
      <w:r w:rsidRPr="005E66BB">
        <w:rPr>
          <w:rFonts w:ascii="微軟正黑體" w:eastAsia="微軟正黑體" w:hAnsi="微軟正黑體"/>
          <w:color w:val="000000"/>
        </w:rPr>
        <w:t>6.</w:t>
      </w:r>
      <w:r w:rsidRPr="005E66BB">
        <w:rPr>
          <w:rFonts w:ascii="微軟正黑體" w:eastAsia="微軟正黑體" w:hAnsi="微軟正黑體" w:hint="eastAsia"/>
          <w:color w:val="000000"/>
        </w:rPr>
        <w:t>整體案例實際演練：講解後分組演練</w:t>
      </w:r>
    </w:p>
    <w:p w14:paraId="65DF5E6D" w14:textId="77777777" w:rsidR="005E66BB" w:rsidRPr="005E66BB" w:rsidRDefault="005E66BB" w:rsidP="005E66BB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5E66BB">
        <w:rPr>
          <w:rFonts w:ascii="微軟正黑體" w:eastAsia="微軟正黑體" w:hAnsi="微軟正黑體"/>
          <w:color w:val="000000"/>
        </w:rPr>
        <w:t>7.</w:t>
      </w:r>
      <w:r w:rsidRPr="005E66BB">
        <w:rPr>
          <w:rFonts w:ascii="微軟正黑體" w:eastAsia="微軟正黑體" w:hAnsi="微軟正黑體" w:hint="eastAsia"/>
          <w:color w:val="000000"/>
        </w:rPr>
        <w:t>回顧與結論</w:t>
      </w:r>
    </w:p>
    <w:p w14:paraId="45367355" w14:textId="77777777" w:rsidR="005E66BB" w:rsidRDefault="005E66BB" w:rsidP="005E66BB">
      <w:pPr>
        <w:pStyle w:val="Web"/>
        <w:spacing w:before="30" w:beforeAutospacing="0" w:after="30" w:afterAutospacing="0" w:line="360" w:lineRule="auto"/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</w:pPr>
      <w:r>
        <w:rPr>
          <w:rFonts w:ascii="微軟正黑體" w:eastAsia="微軟正黑體" w:hAnsi="微軟正黑體" w:hint="eastAsia"/>
          <w:color w:val="1B1B1B"/>
          <w:sz w:val="22"/>
          <w:szCs w:val="22"/>
          <w:shd w:val="clear" w:color="auto" w:fill="C00000"/>
        </w:rPr>
        <w:lastRenderedPageBreak/>
        <w:t xml:space="preserve">  </w:t>
      </w:r>
      <w:proofErr w:type="gramStart"/>
      <w:r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proofErr w:type="gramEnd"/>
      <w:r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 xml:space="preserve"> 課程講師 </w:t>
      </w:r>
      <w:proofErr w:type="gramStart"/>
      <w:r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proofErr w:type="gramEnd"/>
      <w:r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 xml:space="preserve"> </w:t>
      </w:r>
    </w:p>
    <w:p w14:paraId="54F367C2" w14:textId="77777777" w:rsidR="005E66BB" w:rsidRDefault="005E66BB" w:rsidP="005E66BB">
      <w:pPr>
        <w:spacing w:line="300" w:lineRule="exact"/>
        <w:rPr>
          <w:rFonts w:ascii="微軟正黑體" w:eastAsia="微軟正黑體" w:hAnsi="微軟正黑體" w:hint="eastAsia"/>
        </w:rPr>
      </w:pPr>
      <w:proofErr w:type="gramStart"/>
      <w:r>
        <w:rPr>
          <w:rFonts w:ascii="微軟正黑體" w:eastAsia="微軟正黑體" w:hAnsi="微軟正黑體" w:hint="eastAsia"/>
          <w:sz w:val="27"/>
          <w:szCs w:val="27"/>
        </w:rPr>
        <w:t>吳英秦</w:t>
      </w:r>
      <w:proofErr w:type="gramEnd"/>
      <w:r>
        <w:rPr>
          <w:rFonts w:ascii="微軟正黑體" w:eastAsia="微軟正黑體" w:hAnsi="微軟正黑體" w:hint="eastAsia"/>
          <w:sz w:val="27"/>
          <w:szCs w:val="27"/>
        </w:rPr>
        <w:t xml:space="preserve"> 博士 </w:t>
      </w:r>
      <w:r>
        <w:rPr>
          <w:rFonts w:ascii="微軟正黑體" w:eastAsia="微軟正黑體" w:hAnsi="微軟正黑體" w:hint="eastAsia"/>
        </w:rPr>
        <w:t xml:space="preserve">  </w:t>
      </w:r>
    </w:p>
    <w:p w14:paraId="18E05C30" w14:textId="77777777" w:rsidR="005E66BB" w:rsidRDefault="005E66BB" w:rsidP="005E66BB">
      <w:pPr>
        <w:spacing w:line="300" w:lineRule="exact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現職:電子股份有限公司總經理室顧問。</w:t>
      </w:r>
    </w:p>
    <w:p w14:paraId="723D67B0" w14:textId="77777777" w:rsidR="005E66BB" w:rsidRDefault="005E66BB" w:rsidP="005E66BB">
      <w:pPr>
        <w:spacing w:line="3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color w:val="000000"/>
        </w:rPr>
        <w:t xml:space="preserve">經歷: </w:t>
      </w:r>
      <w:r>
        <w:rPr>
          <w:rFonts w:ascii="微軟正黑體" w:eastAsia="微軟正黑體" w:hAnsi="微軟正黑體" w:cs="新細明體" w:hint="eastAsia"/>
          <w:color w:val="000000"/>
        </w:rPr>
        <w:t>臺灣清雲科技大學電機工程系</w:t>
      </w:r>
      <w:proofErr w:type="gramStart"/>
      <w:r>
        <w:rPr>
          <w:rFonts w:ascii="微軟正黑體" w:eastAsia="微軟正黑體" w:hAnsi="微軟正黑體" w:cs="新細明體" w:hint="eastAsia"/>
          <w:color w:val="000000"/>
        </w:rPr>
        <w:t>教授兼電資</w:t>
      </w:r>
      <w:proofErr w:type="gramEnd"/>
      <w:r>
        <w:rPr>
          <w:rFonts w:ascii="微軟正黑體" w:eastAsia="微軟正黑體" w:hAnsi="微軟正黑體" w:cs="新細明體" w:hint="eastAsia"/>
          <w:color w:val="000000"/>
        </w:rPr>
        <w:t>學院院長。曾任</w:t>
      </w:r>
      <w:proofErr w:type="gramStart"/>
      <w:r>
        <w:rPr>
          <w:rFonts w:ascii="微軟正黑體" w:eastAsia="微軟正黑體" w:hAnsi="微軟正黑體" w:cs="新細明體" w:hint="eastAsia"/>
          <w:color w:val="000000"/>
        </w:rPr>
        <w:t>臺灣聯德電子</w:t>
      </w:r>
      <w:proofErr w:type="gramEnd"/>
      <w:r>
        <w:rPr>
          <w:rFonts w:ascii="微軟正黑體" w:eastAsia="微軟正黑體" w:hAnsi="微軟正黑體" w:cs="新細明體" w:hint="eastAsia"/>
          <w:color w:val="000000"/>
        </w:rPr>
        <w:t>集團技術長</w:t>
      </w:r>
      <w:proofErr w:type="gramStart"/>
      <w:r>
        <w:rPr>
          <w:rFonts w:ascii="微軟正黑體" w:eastAsia="微軟正黑體" w:hAnsi="微軟正黑體" w:cs="新細明體" w:hint="eastAsia"/>
          <w:color w:val="000000"/>
        </w:rPr>
        <w:t>兼聯德電子</w:t>
      </w:r>
      <w:proofErr w:type="gramEnd"/>
      <w:r>
        <w:rPr>
          <w:rFonts w:ascii="微軟正黑體" w:eastAsia="微軟正黑體" w:hAnsi="微軟正黑體" w:cs="新細明體" w:hint="eastAsia"/>
          <w:color w:val="000000"/>
        </w:rPr>
        <w:t>東</w:t>
      </w:r>
      <w:proofErr w:type="gramStart"/>
      <w:r>
        <w:rPr>
          <w:rFonts w:ascii="微軟正黑體" w:eastAsia="微軟正黑體" w:hAnsi="微軟正黑體" w:cs="新細明體" w:hint="eastAsia"/>
          <w:color w:val="000000"/>
        </w:rPr>
        <w:t>莞</w:t>
      </w:r>
      <w:proofErr w:type="gramEnd"/>
      <w:r>
        <w:rPr>
          <w:rFonts w:ascii="微軟正黑體" w:eastAsia="微軟正黑體" w:hAnsi="微軟正黑體" w:cs="新細明體" w:hint="eastAsia"/>
          <w:color w:val="000000"/>
        </w:rPr>
        <w:t>廠廠長、臺灣中華映管股份有限公司中央研究所所長及TFT LCD事業部副總經理、臺灣賽因科技股份有限公司總經理、美國Opti-UPS公司總經理、</w:t>
      </w:r>
      <w:proofErr w:type="gramStart"/>
      <w:r>
        <w:rPr>
          <w:rFonts w:ascii="微軟正黑體" w:eastAsia="微軟正黑體" w:hAnsi="微軟正黑體" w:cs="新細明體" w:hint="eastAsia"/>
          <w:color w:val="000000"/>
        </w:rPr>
        <w:t>臺灣精營管理</w:t>
      </w:r>
      <w:proofErr w:type="gramEnd"/>
      <w:r>
        <w:rPr>
          <w:rFonts w:ascii="微軟正黑體" w:eastAsia="微軟正黑體" w:hAnsi="微軟正黑體" w:cs="新細明體" w:hint="eastAsia"/>
          <w:color w:val="000000"/>
        </w:rPr>
        <w:t>顧問公司副董事長及首席顧問、臺灣工業技術</w:t>
      </w:r>
      <w:proofErr w:type="gramStart"/>
      <w:r>
        <w:rPr>
          <w:rFonts w:ascii="微軟正黑體" w:eastAsia="微軟正黑體" w:hAnsi="微軟正黑體" w:cs="新細明體" w:hint="eastAsia"/>
          <w:color w:val="000000"/>
        </w:rPr>
        <w:t>研究院能環所</w:t>
      </w:r>
      <w:proofErr w:type="gramEnd"/>
      <w:r>
        <w:rPr>
          <w:rFonts w:ascii="微軟正黑體" w:eastAsia="微軟正黑體" w:hAnsi="微軟正黑體" w:cs="新細明體" w:hint="eastAsia"/>
          <w:color w:val="000000"/>
        </w:rPr>
        <w:t>能源與環境組主任、副組長、電能技術組組長及學術計畫總主持人等職。</w:t>
      </w:r>
    </w:p>
    <w:p w14:paraId="38BFCB5E" w14:textId="77777777" w:rsidR="005E66BB" w:rsidRDefault="005E66BB" w:rsidP="005E66BB">
      <w:pPr>
        <w:snapToGrid w:val="0"/>
        <w:spacing w:line="300" w:lineRule="exact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</w:rPr>
        <w:t>專利:</w:t>
      </w:r>
      <w:r>
        <w:rPr>
          <w:rFonts w:ascii="微軟正黑體" w:eastAsia="微軟正黑體" w:hAnsi="微軟正黑體" w:hint="eastAsia"/>
          <w:color w:val="000000"/>
        </w:rPr>
        <w:t xml:space="preserve"> </w:t>
      </w:r>
    </w:p>
    <w:p w14:paraId="30E99583" w14:textId="77777777" w:rsidR="005E66BB" w:rsidRDefault="005E66BB" w:rsidP="00B36780">
      <w:pPr>
        <w:snapToGrid w:val="0"/>
        <w:spacing w:line="300" w:lineRule="exact"/>
        <w:jc w:val="both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1.中華民國發明/新型專利（1）陳慕平、林保全、吳英秦，</w:t>
      </w:r>
      <w:proofErr w:type="gramStart"/>
      <w:r>
        <w:rPr>
          <w:rFonts w:ascii="微軟正黑體" w:eastAsia="微軟正黑體" w:hAnsi="微軟正黑體" w:hint="eastAsia"/>
          <w:color w:val="000000"/>
        </w:rPr>
        <w:t>”</w:t>
      </w:r>
      <w:proofErr w:type="gramEnd"/>
      <w:r>
        <w:rPr>
          <w:rFonts w:ascii="微軟正黑體" w:eastAsia="微軟正黑體" w:hAnsi="微軟正黑體" w:hint="eastAsia"/>
          <w:color w:val="000000"/>
        </w:rPr>
        <w:t>電動機變頻器之波形產生方法，</w:t>
      </w:r>
      <w:proofErr w:type="gramStart"/>
      <w:r>
        <w:rPr>
          <w:rFonts w:ascii="微軟正黑體" w:eastAsia="微軟正黑體" w:hAnsi="微軟正黑體" w:hint="eastAsia"/>
          <w:color w:val="000000"/>
        </w:rPr>
        <w:t>”</w:t>
      </w:r>
      <w:proofErr w:type="gramEnd"/>
      <w:r>
        <w:rPr>
          <w:rFonts w:ascii="微軟正黑體" w:eastAsia="微軟正黑體" w:hAnsi="微軟正黑體" w:hint="eastAsia"/>
          <w:color w:val="000000"/>
        </w:rPr>
        <w:t xml:space="preserve">7/11/1991-7/10/2006；發明第49704號。 </w:t>
      </w:r>
    </w:p>
    <w:p w14:paraId="0C199D8E" w14:textId="77777777" w:rsidR="005E66BB" w:rsidRDefault="005E66BB" w:rsidP="00B36780">
      <w:pPr>
        <w:snapToGrid w:val="0"/>
        <w:spacing w:line="300" w:lineRule="exact"/>
        <w:jc w:val="both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（2）陳慕平、鍾輝雄、胡天正、吳英秦，</w:t>
      </w:r>
      <w:proofErr w:type="gramStart"/>
      <w:r>
        <w:rPr>
          <w:rFonts w:ascii="微軟正黑體" w:eastAsia="微軟正黑體" w:hAnsi="微軟正黑體" w:hint="eastAsia"/>
          <w:color w:val="000000"/>
        </w:rPr>
        <w:t>”</w:t>
      </w:r>
      <w:proofErr w:type="gramEnd"/>
      <w:r>
        <w:rPr>
          <w:rFonts w:ascii="微軟正黑體" w:eastAsia="微軟正黑體" w:hAnsi="微軟正黑體" w:hint="eastAsia"/>
          <w:color w:val="000000"/>
        </w:rPr>
        <w:t>高工因螢光燈電子安定器之控制方法，</w:t>
      </w:r>
      <w:proofErr w:type="gramStart"/>
      <w:r>
        <w:rPr>
          <w:rFonts w:ascii="微軟正黑體" w:eastAsia="微軟正黑體" w:hAnsi="微軟正黑體" w:hint="eastAsia"/>
          <w:color w:val="000000"/>
        </w:rPr>
        <w:t>”</w:t>
      </w:r>
      <w:proofErr w:type="gramEnd"/>
      <w:r>
        <w:rPr>
          <w:rFonts w:ascii="微軟正黑體" w:eastAsia="微軟正黑體" w:hAnsi="微軟正黑體" w:hint="eastAsia"/>
          <w:color w:val="000000"/>
        </w:rPr>
        <w:t xml:space="preserve">9/21/1991-9/20/2006；發明第51527號。 </w:t>
      </w:r>
    </w:p>
    <w:p w14:paraId="4DBE17B1" w14:textId="77777777" w:rsidR="005E66BB" w:rsidRDefault="005E66BB" w:rsidP="00B36780">
      <w:pPr>
        <w:snapToGrid w:val="0"/>
        <w:spacing w:line="300" w:lineRule="exact"/>
        <w:jc w:val="both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（3）胡天正、吳英秦，</w:t>
      </w:r>
      <w:proofErr w:type="gramStart"/>
      <w:r>
        <w:rPr>
          <w:rFonts w:ascii="微軟正黑體" w:eastAsia="微軟正黑體" w:hAnsi="微軟正黑體" w:hint="eastAsia"/>
          <w:color w:val="000000"/>
        </w:rPr>
        <w:t>”</w:t>
      </w:r>
      <w:proofErr w:type="gramEnd"/>
      <w:r>
        <w:rPr>
          <w:rFonts w:ascii="微軟正黑體" w:eastAsia="微軟正黑體" w:hAnsi="微軟正黑體" w:hint="eastAsia"/>
          <w:color w:val="000000"/>
        </w:rPr>
        <w:t>瞬間加熱之</w:t>
      </w:r>
      <w:proofErr w:type="gramStart"/>
      <w:r>
        <w:rPr>
          <w:rFonts w:ascii="微軟正黑體" w:eastAsia="微軟正黑體" w:hAnsi="微軟正黑體" w:hint="eastAsia"/>
          <w:color w:val="000000"/>
        </w:rPr>
        <w:t>開飲機</w:t>
      </w:r>
      <w:proofErr w:type="gramEnd"/>
      <w:r>
        <w:rPr>
          <w:rFonts w:ascii="微軟正黑體" w:eastAsia="微軟正黑體" w:hAnsi="微軟正黑體" w:hint="eastAsia"/>
          <w:color w:val="000000"/>
        </w:rPr>
        <w:t>，</w:t>
      </w:r>
      <w:proofErr w:type="gramStart"/>
      <w:r>
        <w:rPr>
          <w:rFonts w:ascii="微軟正黑體" w:eastAsia="微軟正黑體" w:hAnsi="微軟正黑體" w:hint="eastAsia"/>
          <w:color w:val="000000"/>
        </w:rPr>
        <w:t>”</w:t>
      </w:r>
      <w:proofErr w:type="gramEnd"/>
      <w:r>
        <w:rPr>
          <w:rFonts w:ascii="微軟正黑體" w:eastAsia="微軟正黑體" w:hAnsi="微軟正黑體" w:hint="eastAsia"/>
          <w:color w:val="000000"/>
        </w:rPr>
        <w:t>2/21/1992-2/20/2002；新型第71779號。</w:t>
      </w:r>
    </w:p>
    <w:p w14:paraId="109FC99B" w14:textId="77777777" w:rsidR="005E66BB" w:rsidRDefault="005E66BB" w:rsidP="00B36780">
      <w:pPr>
        <w:snapToGrid w:val="0"/>
        <w:spacing w:line="300" w:lineRule="exact"/>
        <w:jc w:val="both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2.美國發明專利（1）Tien-Cheng Hu &amp; Yin-Chin Wu，</w:t>
      </w:r>
      <w:proofErr w:type="gramStart"/>
      <w:r>
        <w:rPr>
          <w:rFonts w:ascii="微軟正黑體" w:eastAsia="微軟正黑體" w:hAnsi="微軟正黑體" w:hint="eastAsia"/>
          <w:color w:val="000000"/>
        </w:rPr>
        <w:t>”</w:t>
      </w:r>
      <w:proofErr w:type="gramEnd"/>
      <w:r>
        <w:rPr>
          <w:rFonts w:ascii="微軟正黑體" w:eastAsia="微軟正黑體" w:hAnsi="微軟正黑體" w:hint="eastAsia"/>
          <w:color w:val="000000"/>
        </w:rPr>
        <w:t>Instant Hot Water Apparatus Utilizing Electromagnetic Induction Heating，</w:t>
      </w:r>
      <w:proofErr w:type="gramStart"/>
      <w:r>
        <w:rPr>
          <w:rFonts w:ascii="微軟正黑體" w:eastAsia="微軟正黑體" w:hAnsi="微軟正黑體" w:hint="eastAsia"/>
          <w:color w:val="000000"/>
        </w:rPr>
        <w:t>”</w:t>
      </w:r>
      <w:proofErr w:type="gramEnd"/>
      <w:r>
        <w:rPr>
          <w:rFonts w:ascii="微軟正黑體" w:eastAsia="微軟正黑體" w:hAnsi="微軟正黑體" w:hint="eastAsia"/>
          <w:color w:val="000000"/>
        </w:rPr>
        <w:t xml:space="preserve">；Pattern Number:5262621; Effective day: Jan. 16, 1993 ─ Jan. 15, 2010。 </w:t>
      </w:r>
    </w:p>
    <w:p w14:paraId="5D05ECCA" w14:textId="77777777" w:rsidR="005E66BB" w:rsidRDefault="005E66BB" w:rsidP="00B36780">
      <w:pPr>
        <w:snapToGrid w:val="0"/>
        <w:spacing w:line="300" w:lineRule="exact"/>
        <w:jc w:val="both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3.法國新型專利 （1）胡天正、吳英秦，</w:t>
      </w:r>
      <w:proofErr w:type="gramStart"/>
      <w:r>
        <w:rPr>
          <w:rFonts w:ascii="微軟正黑體" w:eastAsia="微軟正黑體" w:hAnsi="微軟正黑體" w:hint="eastAsia"/>
          <w:color w:val="000000"/>
        </w:rPr>
        <w:t>”</w:t>
      </w:r>
      <w:proofErr w:type="gramEnd"/>
      <w:r>
        <w:rPr>
          <w:rFonts w:ascii="微軟正黑體" w:eastAsia="微軟正黑體" w:hAnsi="微軟正黑體" w:hint="eastAsia"/>
          <w:color w:val="000000"/>
        </w:rPr>
        <w:t>瞬間加熱之</w:t>
      </w:r>
      <w:proofErr w:type="gramStart"/>
      <w:r>
        <w:rPr>
          <w:rFonts w:ascii="微軟正黑體" w:eastAsia="微軟正黑體" w:hAnsi="微軟正黑體" w:hint="eastAsia"/>
          <w:color w:val="000000"/>
        </w:rPr>
        <w:t>開飲機</w:t>
      </w:r>
      <w:proofErr w:type="gramEnd"/>
      <w:r>
        <w:rPr>
          <w:rFonts w:ascii="微軟正黑體" w:eastAsia="微軟正黑體" w:hAnsi="微軟正黑體" w:hint="eastAsia"/>
          <w:color w:val="000000"/>
        </w:rPr>
        <w:t>，</w:t>
      </w:r>
      <w:proofErr w:type="gramStart"/>
      <w:r>
        <w:rPr>
          <w:rFonts w:ascii="微軟正黑體" w:eastAsia="微軟正黑體" w:hAnsi="微軟正黑體" w:hint="eastAsia"/>
          <w:color w:val="000000"/>
        </w:rPr>
        <w:t>”</w:t>
      </w:r>
      <w:proofErr w:type="gramEnd"/>
      <w:r>
        <w:rPr>
          <w:rFonts w:ascii="微軟正黑體" w:eastAsia="微軟正黑體" w:hAnsi="微軟正黑體" w:hint="eastAsia"/>
          <w:color w:val="000000"/>
        </w:rPr>
        <w:t xml:space="preserve">；發明第9116457號。  </w:t>
      </w:r>
    </w:p>
    <w:p w14:paraId="4759E50A" w14:textId="77777777" w:rsidR="005E66BB" w:rsidRDefault="005E66BB" w:rsidP="00B36780">
      <w:pPr>
        <w:pStyle w:val="Web"/>
        <w:spacing w:before="30" w:beforeAutospacing="0" w:after="30" w:afterAutospacing="0" w:line="300" w:lineRule="exact"/>
        <w:jc w:val="both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4.日本新型專利 （1） 胡天正、吳英秦，</w:t>
      </w:r>
      <w:proofErr w:type="gramStart"/>
      <w:r>
        <w:rPr>
          <w:rFonts w:ascii="微軟正黑體" w:eastAsia="微軟正黑體" w:hAnsi="微軟正黑體" w:hint="eastAsia"/>
          <w:color w:val="000000"/>
        </w:rPr>
        <w:t>”</w:t>
      </w:r>
      <w:proofErr w:type="gramEnd"/>
      <w:r>
        <w:rPr>
          <w:rFonts w:ascii="微軟正黑體" w:eastAsia="微軟正黑體" w:hAnsi="微軟正黑體" w:hint="eastAsia"/>
          <w:color w:val="000000"/>
        </w:rPr>
        <w:t>瞬間加熱之</w:t>
      </w:r>
      <w:proofErr w:type="gramStart"/>
      <w:r>
        <w:rPr>
          <w:rFonts w:ascii="微軟正黑體" w:eastAsia="微軟正黑體" w:hAnsi="微軟正黑體" w:hint="eastAsia"/>
          <w:color w:val="000000"/>
        </w:rPr>
        <w:t>開飲機</w:t>
      </w:r>
      <w:proofErr w:type="gramEnd"/>
      <w:r>
        <w:rPr>
          <w:rFonts w:ascii="微軟正黑體" w:eastAsia="微軟正黑體" w:hAnsi="微軟正黑體" w:hint="eastAsia"/>
          <w:color w:val="000000"/>
        </w:rPr>
        <w:t>，</w:t>
      </w:r>
      <w:proofErr w:type="gramStart"/>
      <w:r>
        <w:rPr>
          <w:rFonts w:ascii="微軟正黑體" w:eastAsia="微軟正黑體" w:hAnsi="微軟正黑體" w:hint="eastAsia"/>
          <w:color w:val="000000"/>
        </w:rPr>
        <w:t>”</w:t>
      </w:r>
      <w:proofErr w:type="gramEnd"/>
      <w:r>
        <w:rPr>
          <w:rFonts w:ascii="微軟正黑體" w:eastAsia="微軟正黑體" w:hAnsi="微軟正黑體" w:hint="eastAsia"/>
          <w:color w:val="000000"/>
        </w:rPr>
        <w:t xml:space="preserve">；發明第2506406號。有效日期：1996年5月16日 </w:t>
      </w:r>
      <w:proofErr w:type="gramStart"/>
      <w:r>
        <w:rPr>
          <w:rFonts w:ascii="微軟正黑體" w:eastAsia="微軟正黑體" w:hAnsi="微軟正黑體" w:hint="eastAsia"/>
          <w:color w:val="000000"/>
        </w:rPr>
        <w:t>─</w:t>
      </w:r>
      <w:proofErr w:type="gramEnd"/>
      <w:r>
        <w:rPr>
          <w:rFonts w:ascii="微軟正黑體" w:eastAsia="微軟正黑體" w:hAnsi="微軟正黑體" w:hint="eastAsia"/>
          <w:color w:val="000000"/>
        </w:rPr>
        <w:t xml:space="preserve"> 2006年6月30日</w:t>
      </w:r>
    </w:p>
    <w:p w14:paraId="5EB47A70" w14:textId="77777777" w:rsidR="005E66BB" w:rsidRDefault="005E66BB" w:rsidP="005E66BB">
      <w:pPr>
        <w:pStyle w:val="a3"/>
        <w:spacing w:line="0" w:lineRule="atLeast"/>
        <w:rPr>
          <w:rFonts w:ascii="微軟正黑體" w:eastAsia="微軟正黑體" w:hAnsi="微軟正黑體" w:hint="eastAsia"/>
          <w:kern w:val="2"/>
          <w:sz w:val="22"/>
          <w:szCs w:val="22"/>
        </w:rPr>
      </w:pPr>
      <w:bookmarkStart w:id="0" w:name="_Hlk37942051"/>
      <w:r>
        <w:rPr>
          <w:rFonts w:ascii="微軟正黑體" w:eastAsia="微軟正黑體" w:hAnsi="微軟正黑體" w:hint="eastAsia"/>
          <w:sz w:val="22"/>
          <w:szCs w:val="22"/>
        </w:rPr>
        <w:t>-----------------------------------------------------------------------------------------------------</w:t>
      </w:r>
    </w:p>
    <w:p w14:paraId="4CC9F14E" w14:textId="77777777" w:rsidR="005E66BB" w:rsidRDefault="005E66BB" w:rsidP="005E66BB">
      <w:pPr>
        <w:pStyle w:val="a3"/>
        <w:spacing w:line="0" w:lineRule="atLeast"/>
        <w:rPr>
          <w:rFonts w:ascii="微軟正黑體" w:eastAsia="微軟正黑體" w:hAnsi="微軟正黑體" w:hint="eastAsia"/>
          <w:sz w:val="22"/>
          <w:szCs w:val="22"/>
        </w:rPr>
      </w:pPr>
      <w:proofErr w:type="spellStart"/>
      <w:r>
        <w:rPr>
          <w:rFonts w:ascii="微軟正黑體" w:eastAsia="微軟正黑體" w:hAnsi="微軟正黑體" w:hint="eastAsia"/>
          <w:sz w:val="22"/>
          <w:szCs w:val="22"/>
        </w:rPr>
        <w:t>報名方式</w:t>
      </w:r>
      <w:proofErr w:type="spellEnd"/>
      <w:r>
        <w:rPr>
          <w:rFonts w:ascii="微軟正黑體" w:eastAsia="微軟正黑體" w:hAnsi="微軟正黑體" w:hint="eastAsia"/>
          <w:sz w:val="22"/>
          <w:szCs w:val="22"/>
        </w:rPr>
        <w:t>:</w:t>
      </w:r>
    </w:p>
    <w:p w14:paraId="7A3B1646" w14:textId="77777777" w:rsidR="005E66BB" w:rsidRDefault="005E66BB" w:rsidP="005E66BB">
      <w:pPr>
        <w:pStyle w:val="a3"/>
        <w:spacing w:line="0" w:lineRule="atLeast"/>
        <w:rPr>
          <w:rFonts w:ascii="微軟正黑體" w:eastAsia="微軟正黑體" w:hAnsi="微軟正黑體" w:hint="eastAsia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E-mail–請上網下載報名表，或填妥下表後e-mail至service@ssi.org.tw</w:t>
      </w:r>
    </w:p>
    <w:tbl>
      <w:tblPr>
        <w:tblW w:w="969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1250"/>
        <w:gridCol w:w="608"/>
        <w:gridCol w:w="328"/>
        <w:gridCol w:w="950"/>
        <w:gridCol w:w="1184"/>
        <w:gridCol w:w="1425"/>
        <w:gridCol w:w="792"/>
        <w:gridCol w:w="974"/>
        <w:gridCol w:w="1715"/>
      </w:tblGrid>
      <w:tr w:rsidR="005E66BB" w14:paraId="71F8D4C9" w14:textId="77777777" w:rsidTr="005E66BB">
        <w:trPr>
          <w:cantSplit/>
          <w:trHeight w:val="381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hideMark/>
          </w:tcPr>
          <w:p w14:paraId="47D26C92" w14:textId="77777777" w:rsidR="005E66BB" w:rsidRDefault="005E66B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</w:rPr>
              <w:t>報 名 表</w:t>
            </w: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01AA" w14:textId="77777777" w:rsidR="005E66BB" w:rsidRDefault="005E66BB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spacing w:val="30"/>
                <w:kern w:val="0"/>
                <w:u w:val="single"/>
              </w:rPr>
            </w:pPr>
            <w:r>
              <w:rPr>
                <w:rFonts w:ascii="微軟正黑體" w:eastAsia="微軟正黑體" w:hAnsi="微軟正黑體" w:cs="Arial" w:hint="eastAsia"/>
                <w:b/>
                <w:szCs w:val="20"/>
                <w:u w:val="single"/>
              </w:rPr>
              <w:t>奔馳法SCAMPER</w:t>
            </w:r>
          </w:p>
        </w:tc>
      </w:tr>
      <w:tr w:rsidR="005E66BB" w14:paraId="2D83D9E8" w14:textId="77777777" w:rsidTr="005E66BB">
        <w:trPr>
          <w:cantSplit/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10F0" w14:textId="77777777" w:rsidR="005E66BB" w:rsidRDefault="005E66BB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B303" w14:textId="77777777" w:rsidR="005E66BB" w:rsidRDefault="005E66B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姓    名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3C41" w14:textId="77777777" w:rsidR="005E66BB" w:rsidRDefault="005E66B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4BFF" w14:textId="77777777" w:rsidR="005E66BB" w:rsidRDefault="005E66B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性    別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734A" w14:textId="77777777" w:rsidR="005E66BB" w:rsidRDefault="005E66B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CF2C" w14:textId="77777777" w:rsidR="005E66BB" w:rsidRDefault="005E66B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E-MAIL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BD67" w14:textId="77777777" w:rsidR="005E66BB" w:rsidRDefault="005E66B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5E66BB" w14:paraId="2B7013A4" w14:textId="77777777" w:rsidTr="005E66BB">
        <w:trPr>
          <w:cantSplit/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69AE" w14:textId="77777777" w:rsidR="005E66BB" w:rsidRDefault="005E66BB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0E3C" w14:textId="77777777" w:rsidR="005E66BB" w:rsidRDefault="005E66B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公司/</w:t>
            </w:r>
            <w:proofErr w:type="spell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單位</w:t>
            </w:r>
            <w:proofErr w:type="spellEnd"/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B4FD" w14:textId="77777777" w:rsidR="005E66BB" w:rsidRDefault="005E66B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39A9" w14:textId="77777777" w:rsidR="005E66BB" w:rsidRDefault="005E66B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部    門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C383" w14:textId="77777777" w:rsidR="005E66BB" w:rsidRDefault="005E66B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5E7F" w14:textId="77777777" w:rsidR="005E66BB" w:rsidRDefault="005E66B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職   稱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E2D0" w14:textId="77777777" w:rsidR="005E66BB" w:rsidRDefault="005E66B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5E66BB" w14:paraId="6C18B0DE" w14:textId="77777777" w:rsidTr="005E66BB">
        <w:trPr>
          <w:cantSplit/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3866" w14:textId="77777777" w:rsidR="005E66BB" w:rsidRDefault="005E66BB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4EEA" w14:textId="77777777" w:rsidR="005E66BB" w:rsidRDefault="005E66B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電   話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20C6" w14:textId="77777777" w:rsidR="005E66BB" w:rsidRDefault="005E66B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4DDA" w14:textId="77777777" w:rsidR="005E66BB" w:rsidRDefault="005E66B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行動電話</w:t>
            </w:r>
            <w:proofErr w:type="spellEnd"/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334" w14:textId="77777777" w:rsidR="005E66BB" w:rsidRDefault="005E66B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5E66BB" w14:paraId="4B138C15" w14:textId="77777777" w:rsidTr="005E66BB">
        <w:trPr>
          <w:cantSplit/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3095" w14:textId="77777777" w:rsidR="005E66BB" w:rsidRDefault="005E66BB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8864" w14:textId="77777777" w:rsidR="005E66BB" w:rsidRDefault="005E66B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地   址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7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2A03" w14:textId="77777777" w:rsidR="005E66BB" w:rsidRDefault="005E66B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5E66BB" w14:paraId="72ADC8FA" w14:textId="77777777" w:rsidTr="005E66BB">
        <w:trPr>
          <w:cantSplit/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D70C" w14:textId="77777777" w:rsidR="005E66BB" w:rsidRDefault="005E66BB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C3E6" w14:textId="77777777" w:rsidR="005E66BB" w:rsidRDefault="005E66BB">
            <w:pPr>
              <w:snapToGrid w:val="0"/>
              <w:spacing w:line="0" w:lineRule="atLeast"/>
              <w:ind w:firstLineChars="50" w:firstLine="110"/>
              <w:rPr>
                <w:rStyle w:val="text151"/>
                <w:rFonts w:ascii="微軟正黑體" w:hAnsi="微軟正黑體" w:hint="eastAsia"/>
                <w:color w:val="000000"/>
                <w:sz w:val="22"/>
                <w:szCs w:val="22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收據抬頭：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0E8C" w14:textId="77777777" w:rsidR="005E66BB" w:rsidRDefault="005E66BB">
            <w:pPr>
              <w:pStyle w:val="5"/>
              <w:spacing w:before="0" w:after="0" w:line="0" w:lineRule="atLeast"/>
              <w:ind w:left="480" w:firstLineChars="50" w:firstLine="110"/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統一編號</w:t>
            </w:r>
            <w:proofErr w:type="spellEnd"/>
            <w:r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：</w:t>
            </w:r>
          </w:p>
        </w:tc>
      </w:tr>
      <w:tr w:rsidR="005E66BB" w14:paraId="75A214E5" w14:textId="77777777" w:rsidTr="005E66BB">
        <w:trPr>
          <w:cantSplit/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20E6" w14:textId="77777777" w:rsidR="005E66BB" w:rsidRDefault="005E66BB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D79F" w14:textId="77777777" w:rsidR="005E66BB" w:rsidRDefault="005E66BB">
            <w:pPr>
              <w:pStyle w:val="a3"/>
              <w:spacing w:line="0" w:lineRule="atLeast"/>
              <w:jc w:val="center"/>
              <w:rPr>
                <w:rFonts w:hint="eastAsia"/>
                <w:b/>
                <w:spacing w:val="30"/>
                <w:u w:val="single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b/>
                <w:spacing w:val="30"/>
                <w:sz w:val="22"/>
                <w:szCs w:val="22"/>
                <w:u w:val="single"/>
              </w:rPr>
              <w:t>網路課程</w:t>
            </w:r>
            <w:proofErr w:type="spellEnd"/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ADD9" w14:textId="77777777" w:rsidR="005E66BB" w:rsidRDefault="005E66B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一般註冊費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5BCA" w14:textId="77777777" w:rsidR="005E66BB" w:rsidRDefault="005E66B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防疫期間特別價</w:t>
            </w:r>
          </w:p>
        </w:tc>
      </w:tr>
      <w:tr w:rsidR="005E66BB" w14:paraId="2B320524" w14:textId="77777777" w:rsidTr="005E66BB">
        <w:trPr>
          <w:cantSplit/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7E17" w14:textId="77777777" w:rsidR="005E66BB" w:rsidRDefault="005E66BB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1D95" w14:textId="77777777" w:rsidR="005E66BB" w:rsidRDefault="005E66BB">
            <w:pPr>
              <w:widowControl/>
              <w:rPr>
                <w:b/>
                <w:spacing w:val="30"/>
                <w:kern w:val="0"/>
                <w:sz w:val="20"/>
                <w:szCs w:val="20"/>
                <w:u w:val="single"/>
                <w:lang w:val="x-none" w:eastAsia="x-none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C62E" w14:textId="77777777" w:rsidR="005E66BB" w:rsidRDefault="005E66B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□ NT$4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2"/>
              </w:rPr>
              <w:t>,000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9FA9" w14:textId="77777777" w:rsidR="005E66BB" w:rsidRDefault="005E66B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color w:val="FF0000"/>
                <w:sz w:val="22"/>
                <w:szCs w:val="22"/>
              </w:rPr>
              <w:t>□ NT$2</w:t>
            </w:r>
            <w:r>
              <w:rPr>
                <w:rFonts w:ascii="微軟正黑體" w:eastAsia="微軟正黑體" w:hAnsi="微軟正黑體" w:cs="Arial" w:hint="eastAsia"/>
                <w:bCs/>
                <w:color w:val="FF0000"/>
                <w:sz w:val="22"/>
                <w:szCs w:val="22"/>
              </w:rPr>
              <w:t>,000</w:t>
            </w:r>
          </w:p>
        </w:tc>
      </w:tr>
      <w:tr w:rsidR="005E66BB" w14:paraId="1B753559" w14:textId="77777777" w:rsidTr="005E66BB">
        <w:trPr>
          <w:cantSplit/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FB63" w14:textId="77777777" w:rsidR="005E66BB" w:rsidRDefault="005E66BB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DF7B" w14:textId="77777777" w:rsidR="005E66BB" w:rsidRDefault="005E66BB">
            <w:pPr>
              <w:snapToGrid w:val="0"/>
              <w:spacing w:line="0" w:lineRule="atLeast"/>
              <w:ind w:firstLineChars="50" w:firstLine="110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( Total ) 總計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以上價格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  <w:highlight w:val="yellow"/>
                <w:shd w:val="pct15" w:color="auto" w:fill="FFFFFF"/>
              </w:rPr>
              <w:t>不含學員個人付款之郵電與相關匯款費用</w:t>
            </w:r>
          </w:p>
        </w:tc>
      </w:tr>
      <w:tr w:rsidR="005E66BB" w14:paraId="7F893583" w14:textId="77777777" w:rsidTr="005E66BB">
        <w:trPr>
          <w:cantSplit/>
          <w:trHeight w:val="381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7A8C4BA1" w14:textId="77777777" w:rsidR="005E66BB" w:rsidRDefault="005E66BB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</w:rPr>
              <w:t>付款方式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5772" w14:textId="77777777" w:rsidR="005E66BB" w:rsidRDefault="005E66BB">
            <w:pPr>
              <w:snapToGrid w:val="0"/>
              <w:spacing w:line="0" w:lineRule="atLeast"/>
              <w:ind w:firstLineChars="50" w:firstLine="110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銀行/ATM轉帳</w:t>
            </w:r>
          </w:p>
        </w:tc>
        <w:tc>
          <w:tcPr>
            <w:tcW w:w="7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A946" w14:textId="77777777" w:rsidR="005E66BB" w:rsidRDefault="005E66BB">
            <w:pPr>
              <w:kinsoku w:val="0"/>
              <w:overflowPunct w:val="0"/>
              <w:autoSpaceDE w:val="0"/>
              <w:autoSpaceDN w:val="0"/>
              <w:spacing w:line="0" w:lineRule="atLeast"/>
              <w:ind w:leftChars="29" w:left="70"/>
              <w:rPr>
                <w:rStyle w:val="text151"/>
                <w:rFonts w:ascii="微軟正黑體" w:hAnsi="微軟正黑體" w:hint="eastAsia"/>
                <w:color w:val="000000"/>
                <w:sz w:val="22"/>
                <w:szCs w:val="22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銀行：兆豐國際商業銀行 竹科新安分行 總行代號 017 </w:t>
            </w:r>
          </w:p>
          <w:p w14:paraId="5643BBD1" w14:textId="77777777" w:rsidR="005E66BB" w:rsidRDefault="005E66BB">
            <w:pPr>
              <w:snapToGrid w:val="0"/>
              <w:spacing w:line="0" w:lineRule="atLeast"/>
              <w:ind w:firstLineChars="50" w:firstLine="110"/>
              <w:rPr>
                <w:rFonts w:hint="eastAsia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帳號：020-09-10136-1　  戶名：中華系統性創新學會</w:t>
            </w:r>
          </w:p>
        </w:tc>
      </w:tr>
      <w:tr w:rsidR="005E66BB" w14:paraId="301AC556" w14:textId="77777777" w:rsidTr="005E66BB">
        <w:trPr>
          <w:cantSplit/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D4B5" w14:textId="77777777" w:rsidR="005E66BB" w:rsidRDefault="005E66BB">
            <w:pPr>
              <w:widowControl/>
              <w:rPr>
                <w:rFonts w:ascii="微軟正黑體" w:eastAsia="微軟正黑體" w:hAnsi="微軟正黑體"/>
                <w:kern w:val="0"/>
                <w:sz w:val="22"/>
                <w:szCs w:val="22"/>
                <w:lang w:val="x-none" w:eastAsia="x-none"/>
              </w:rPr>
            </w:pP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EFCE" w14:textId="77777777" w:rsidR="005E66BB" w:rsidRDefault="005E66BB">
            <w:pPr>
              <w:snapToGrid w:val="0"/>
              <w:spacing w:line="0" w:lineRule="atLeast"/>
              <w:ind w:firstLineChars="50" w:firstLine="110"/>
              <w:rPr>
                <w:rStyle w:val="text151"/>
                <w:rFonts w:ascii="微軟正黑體" w:hAnsi="微軟正黑體" w:hint="eastAsia"/>
                <w:color w:val="000000"/>
                <w:sz w:val="22"/>
                <w:szCs w:val="22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■諮詢窗口：(03)5723200   ■會址：30071新竹市光復路二段350號5樓   </w:t>
            </w:r>
          </w:p>
          <w:p w14:paraId="49BE99B0" w14:textId="77777777" w:rsidR="005E66BB" w:rsidRDefault="005E66BB">
            <w:pPr>
              <w:snapToGrid w:val="0"/>
              <w:spacing w:line="0" w:lineRule="atLeast"/>
              <w:ind w:firstLineChars="50" w:firstLine="110"/>
              <w:rPr>
                <w:rFonts w:hint="eastAsia"/>
              </w:rPr>
            </w:pPr>
            <w:r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■E-MAIL：service@ssi.org.tw</w:t>
            </w:r>
          </w:p>
        </w:tc>
      </w:tr>
    </w:tbl>
    <w:p w14:paraId="0E114A43" w14:textId="77777777" w:rsidR="005E66BB" w:rsidRDefault="005E66BB" w:rsidP="005E66BB">
      <w:pPr>
        <w:spacing w:line="0" w:lineRule="atLeast"/>
        <w:rPr>
          <w:rFonts w:ascii="微軟正黑體" w:eastAsia="微軟正黑體" w:hAnsi="微軟正黑體" w:hint="eastAsia"/>
          <w:b/>
          <w:color w:val="FF0000"/>
          <w:sz w:val="22"/>
          <w:szCs w:val="22"/>
        </w:rPr>
      </w:pPr>
      <w:r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【注意事項】</w:t>
      </w:r>
    </w:p>
    <w:p w14:paraId="485AB3E5" w14:textId="77777777" w:rsidR="005E66BB" w:rsidRDefault="005E66BB" w:rsidP="005E66BB">
      <w:pPr>
        <w:spacing w:line="0" w:lineRule="atLeast"/>
        <w:ind w:leftChars="250" w:left="600"/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</w:pPr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網路課程</w:t>
      </w:r>
      <w:proofErr w:type="gramStart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繳完費後</w:t>
      </w:r>
      <w:proofErr w:type="gramEnd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會寄一份講義及帳號密碼</w:t>
      </w:r>
    </w:p>
    <w:p w14:paraId="5AB443F0" w14:textId="77777777" w:rsidR="005E66BB" w:rsidRDefault="005E66BB" w:rsidP="005E66BB">
      <w:pPr>
        <w:spacing w:line="0" w:lineRule="atLeast"/>
        <w:ind w:leftChars="250" w:left="600"/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</w:pPr>
      <w:proofErr w:type="gramStart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‧</w:t>
      </w:r>
      <w:proofErr w:type="gramEnd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需</w:t>
      </w:r>
      <w:proofErr w:type="gramStart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報帳</w:t>
      </w:r>
      <w:proofErr w:type="gramEnd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者，請務必填寫「公司抬頭」及「統一編號」欄位，以利開立收據作業。</w:t>
      </w:r>
    </w:p>
    <w:p w14:paraId="509F2FAB" w14:textId="77777777" w:rsidR="005E66BB" w:rsidRDefault="005E66BB" w:rsidP="005E66BB">
      <w:pPr>
        <w:spacing w:line="0" w:lineRule="atLeast"/>
        <w:ind w:leftChars="250" w:left="600"/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</w:pPr>
      <w:proofErr w:type="gramStart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‧</w:t>
      </w:r>
      <w:proofErr w:type="gramEnd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項目</w:t>
      </w:r>
      <w:proofErr w:type="gramStart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務</w:t>
      </w:r>
      <w:proofErr w:type="gramEnd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請填寫以利行前通知或有臨時注意事項時聯絡。</w:t>
      </w:r>
    </w:p>
    <w:p w14:paraId="05F49907" w14:textId="77777777" w:rsidR="003A2BEC" w:rsidRPr="005E66BB" w:rsidRDefault="005E66BB" w:rsidP="005E66BB">
      <w:pPr>
        <w:spacing w:line="0" w:lineRule="atLeast"/>
        <w:ind w:leftChars="250" w:left="600"/>
        <w:rPr>
          <w:rFonts w:ascii="微軟正黑體" w:eastAsia="微軟正黑體" w:hAnsi="微軟正黑體" w:cs="Arial"/>
          <w:b/>
        </w:rPr>
      </w:pPr>
      <w:proofErr w:type="gramStart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‧</w:t>
      </w:r>
      <w:proofErr w:type="gramEnd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.</w:t>
      </w:r>
      <w:proofErr w:type="gramStart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團報時</w:t>
      </w:r>
      <w:proofErr w:type="gramEnd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每人仍需填一份資料，並加</w:t>
      </w:r>
      <w:proofErr w:type="gramStart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註團報</w:t>
      </w:r>
      <w:proofErr w:type="gramEnd"/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聯絡人聯絡資料。</w:t>
      </w:r>
      <w:bookmarkEnd w:id="0"/>
    </w:p>
    <w:sectPr w:rsidR="003A2BEC" w:rsidRPr="005E66BB" w:rsidSect="005E66B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4361C" w14:textId="77777777" w:rsidR="00873562" w:rsidRDefault="00873562" w:rsidP="00F07648">
      <w:r>
        <w:separator/>
      </w:r>
    </w:p>
  </w:endnote>
  <w:endnote w:type="continuationSeparator" w:id="0">
    <w:p w14:paraId="5935BB1F" w14:textId="77777777" w:rsidR="00873562" w:rsidRDefault="00873562" w:rsidP="00F0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63EBF" w14:textId="77777777" w:rsidR="00873562" w:rsidRDefault="00873562" w:rsidP="00F07648">
      <w:r>
        <w:separator/>
      </w:r>
    </w:p>
  </w:footnote>
  <w:footnote w:type="continuationSeparator" w:id="0">
    <w:p w14:paraId="52E8AF83" w14:textId="77777777" w:rsidR="00873562" w:rsidRDefault="00873562" w:rsidP="00F0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A73"/>
    <w:multiLevelType w:val="hybridMultilevel"/>
    <w:tmpl w:val="EABCE0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717B73"/>
    <w:multiLevelType w:val="hybridMultilevel"/>
    <w:tmpl w:val="ABFEC91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012147"/>
    <w:multiLevelType w:val="hybridMultilevel"/>
    <w:tmpl w:val="F0FC92BE"/>
    <w:lvl w:ilvl="0" w:tplc="B3289A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9CA44BE"/>
    <w:multiLevelType w:val="hybridMultilevel"/>
    <w:tmpl w:val="C09E2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8134C9"/>
    <w:multiLevelType w:val="hybridMultilevel"/>
    <w:tmpl w:val="7356238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3C05448"/>
    <w:multiLevelType w:val="hybridMultilevel"/>
    <w:tmpl w:val="EA98521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5DFADBC2">
      <w:numFmt w:val="bullet"/>
      <w:lvlText w:val=""/>
      <w:lvlJc w:val="left"/>
      <w:pPr>
        <w:ind w:left="840" w:hanging="360"/>
      </w:pPr>
      <w:rPr>
        <w:rFonts w:ascii="Wingdings" w:eastAsia="微軟正黑體" w:hAnsi="Wingdings" w:cs="Times New Roman" w:hint="default"/>
        <w:color w:val="FF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BF0317"/>
    <w:multiLevelType w:val="hybridMultilevel"/>
    <w:tmpl w:val="C54C99A6"/>
    <w:lvl w:ilvl="0" w:tplc="25E2C7E2">
      <w:start w:val="7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華康儷粗宋" w:eastAsia="華康儷粗宋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18F11CC1"/>
    <w:multiLevelType w:val="hybridMultilevel"/>
    <w:tmpl w:val="87FC38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1B500B1F"/>
    <w:multiLevelType w:val="hybridMultilevel"/>
    <w:tmpl w:val="CC4AAD54"/>
    <w:lvl w:ilvl="0" w:tplc="04090003">
      <w:start w:val="1"/>
      <w:numFmt w:val="bullet"/>
      <w:lvlText w:val=""/>
      <w:lvlJc w:val="left"/>
      <w:pPr>
        <w:ind w:left="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80"/>
      </w:pPr>
      <w:rPr>
        <w:rFonts w:ascii="Wingdings" w:hAnsi="Wingdings" w:hint="default"/>
      </w:rPr>
    </w:lvl>
  </w:abstractNum>
  <w:abstractNum w:abstractNumId="9" w15:restartNumberingAfterBreak="0">
    <w:nsid w:val="1D283D46"/>
    <w:multiLevelType w:val="hybridMultilevel"/>
    <w:tmpl w:val="B470A7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CF4278"/>
    <w:multiLevelType w:val="hybridMultilevel"/>
    <w:tmpl w:val="DABC0692"/>
    <w:lvl w:ilvl="0" w:tplc="3446D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3186086"/>
    <w:multiLevelType w:val="hybridMultilevel"/>
    <w:tmpl w:val="5B543D26"/>
    <w:lvl w:ilvl="0" w:tplc="D818ACB6">
      <w:numFmt w:val="bullet"/>
      <w:lvlText w:val="•"/>
      <w:lvlJc w:val="left"/>
      <w:pPr>
        <w:ind w:left="932" w:hanging="36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80"/>
      </w:pPr>
      <w:rPr>
        <w:rFonts w:ascii="Wingdings" w:hAnsi="Wingdings" w:hint="default"/>
      </w:rPr>
    </w:lvl>
  </w:abstractNum>
  <w:abstractNum w:abstractNumId="12" w15:restartNumberingAfterBreak="0">
    <w:nsid w:val="467C37C1"/>
    <w:multiLevelType w:val="hybridMultilevel"/>
    <w:tmpl w:val="63B6A38A"/>
    <w:lvl w:ilvl="0" w:tplc="04090003">
      <w:start w:val="1"/>
      <w:numFmt w:val="bullet"/>
      <w:lvlText w:val=""/>
      <w:lvlJc w:val="left"/>
      <w:pPr>
        <w:ind w:left="9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13" w15:restartNumberingAfterBreak="0">
    <w:nsid w:val="49BC6F8D"/>
    <w:multiLevelType w:val="hybridMultilevel"/>
    <w:tmpl w:val="BA3060B0"/>
    <w:lvl w:ilvl="0" w:tplc="1C0EA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D06DE1"/>
    <w:multiLevelType w:val="hybridMultilevel"/>
    <w:tmpl w:val="05ACCFF2"/>
    <w:lvl w:ilvl="0" w:tplc="0409000D">
      <w:start w:val="1"/>
      <w:numFmt w:val="bullet"/>
      <w:lvlText w:val=""/>
      <w:lvlJc w:val="left"/>
      <w:pPr>
        <w:ind w:left="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5" w15:restartNumberingAfterBreak="0">
    <w:nsid w:val="57FE74DB"/>
    <w:multiLevelType w:val="hybridMultilevel"/>
    <w:tmpl w:val="08DC32F0"/>
    <w:lvl w:ilvl="0" w:tplc="6FF8FB64">
      <w:start w:val="4"/>
      <w:numFmt w:val="bullet"/>
      <w:lvlText w:val="□"/>
      <w:lvlJc w:val="left"/>
      <w:pPr>
        <w:ind w:left="43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0" w:hanging="480"/>
      </w:pPr>
      <w:rPr>
        <w:rFonts w:ascii="Wingdings" w:hAnsi="Wingdings" w:hint="default"/>
      </w:rPr>
    </w:lvl>
  </w:abstractNum>
  <w:abstractNum w:abstractNumId="16" w15:restartNumberingAfterBreak="0">
    <w:nsid w:val="59EC6F78"/>
    <w:multiLevelType w:val="hybridMultilevel"/>
    <w:tmpl w:val="48C0774E"/>
    <w:lvl w:ilvl="0" w:tplc="D818ACB6">
      <w:numFmt w:val="bullet"/>
      <w:lvlText w:val="•"/>
      <w:lvlJc w:val="left"/>
      <w:pPr>
        <w:ind w:left="646" w:hanging="36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FD7FF7"/>
    <w:multiLevelType w:val="hybridMultilevel"/>
    <w:tmpl w:val="15189A0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E412FB0"/>
    <w:multiLevelType w:val="hybridMultilevel"/>
    <w:tmpl w:val="497A314E"/>
    <w:lvl w:ilvl="0" w:tplc="C74C4F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FD4C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D236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2F2D7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56290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9F2A5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3ECB9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33CD9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2FE15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60944839"/>
    <w:multiLevelType w:val="hybridMultilevel"/>
    <w:tmpl w:val="EC9E0228"/>
    <w:lvl w:ilvl="0" w:tplc="04090001">
      <w:start w:val="1"/>
      <w:numFmt w:val="bullet"/>
      <w:lvlText w:val=""/>
      <w:lvlJc w:val="left"/>
      <w:pPr>
        <w:ind w:left="223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71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19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67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15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63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1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59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6074" w:hanging="480"/>
      </w:pPr>
      <w:rPr>
        <w:rFonts w:ascii="Wingdings" w:hAnsi="Wingdings" w:hint="default"/>
      </w:rPr>
    </w:lvl>
  </w:abstractNum>
  <w:abstractNum w:abstractNumId="20" w15:restartNumberingAfterBreak="0">
    <w:nsid w:val="681C53F2"/>
    <w:multiLevelType w:val="hybridMultilevel"/>
    <w:tmpl w:val="1660C686"/>
    <w:lvl w:ilvl="0" w:tplc="8374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DE7755D"/>
    <w:multiLevelType w:val="hybridMultilevel"/>
    <w:tmpl w:val="7C18000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EB90F3C"/>
    <w:multiLevelType w:val="hybridMultilevel"/>
    <w:tmpl w:val="550AB90E"/>
    <w:lvl w:ilvl="0" w:tplc="04090001">
      <w:start w:val="1"/>
      <w:numFmt w:val="bullet"/>
      <w:lvlText w:val=""/>
      <w:lvlJc w:val="left"/>
      <w:pPr>
        <w:ind w:left="7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80"/>
      </w:pPr>
      <w:rPr>
        <w:rFonts w:ascii="Wingdings" w:hAnsi="Wingdings" w:hint="default"/>
      </w:rPr>
    </w:lvl>
  </w:abstractNum>
  <w:abstractNum w:abstractNumId="24" w15:restartNumberingAfterBreak="0">
    <w:nsid w:val="74EF4F48"/>
    <w:multiLevelType w:val="hybridMultilevel"/>
    <w:tmpl w:val="459A734C"/>
    <w:lvl w:ilvl="0" w:tplc="D818ACB6">
      <w:numFmt w:val="bullet"/>
      <w:lvlText w:val="•"/>
      <w:lvlJc w:val="left"/>
      <w:pPr>
        <w:ind w:left="646" w:hanging="36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5"/>
  </w:num>
  <w:num w:numId="5">
    <w:abstractNumId w:val="4"/>
  </w:num>
  <w:num w:numId="6">
    <w:abstractNumId w:val="17"/>
  </w:num>
  <w:num w:numId="7">
    <w:abstractNumId w:val="14"/>
  </w:num>
  <w:num w:numId="8">
    <w:abstractNumId w:val="1"/>
  </w:num>
  <w:num w:numId="9">
    <w:abstractNumId w:val="20"/>
  </w:num>
  <w:num w:numId="10">
    <w:abstractNumId w:val="18"/>
  </w:num>
  <w:num w:numId="11">
    <w:abstractNumId w:val="22"/>
  </w:num>
  <w:num w:numId="12">
    <w:abstractNumId w:val="23"/>
  </w:num>
  <w:num w:numId="13">
    <w:abstractNumId w:val="24"/>
  </w:num>
  <w:num w:numId="14">
    <w:abstractNumId w:val="16"/>
  </w:num>
  <w:num w:numId="15">
    <w:abstractNumId w:val="11"/>
  </w:num>
  <w:num w:numId="16">
    <w:abstractNumId w:val="8"/>
  </w:num>
  <w:num w:numId="17">
    <w:abstractNumId w:val="2"/>
  </w:num>
  <w:num w:numId="18">
    <w:abstractNumId w:val="10"/>
  </w:num>
  <w:num w:numId="19">
    <w:abstractNumId w:val="12"/>
  </w:num>
  <w:num w:numId="20">
    <w:abstractNumId w:val="3"/>
  </w:num>
  <w:num w:numId="21">
    <w:abstractNumId w:val="6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21"/>
  </w:num>
  <w:num w:numId="2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EC"/>
    <w:rsid w:val="00002918"/>
    <w:rsid w:val="00013BB4"/>
    <w:rsid w:val="00033A07"/>
    <w:rsid w:val="0005200F"/>
    <w:rsid w:val="00064DAB"/>
    <w:rsid w:val="0008426B"/>
    <w:rsid w:val="000E1F03"/>
    <w:rsid w:val="000E4CD8"/>
    <w:rsid w:val="000F49F8"/>
    <w:rsid w:val="0010351D"/>
    <w:rsid w:val="001044A7"/>
    <w:rsid w:val="0011150E"/>
    <w:rsid w:val="00133D8D"/>
    <w:rsid w:val="00173509"/>
    <w:rsid w:val="00184BEB"/>
    <w:rsid w:val="00185352"/>
    <w:rsid w:val="001978C8"/>
    <w:rsid w:val="001C2CCA"/>
    <w:rsid w:val="001C5BE7"/>
    <w:rsid w:val="001D3B05"/>
    <w:rsid w:val="001E5C38"/>
    <w:rsid w:val="00201251"/>
    <w:rsid w:val="00206294"/>
    <w:rsid w:val="002549D9"/>
    <w:rsid w:val="002656CA"/>
    <w:rsid w:val="002762D5"/>
    <w:rsid w:val="002922BE"/>
    <w:rsid w:val="002A0750"/>
    <w:rsid w:val="002A5CA0"/>
    <w:rsid w:val="002B2809"/>
    <w:rsid w:val="002D64C2"/>
    <w:rsid w:val="00310003"/>
    <w:rsid w:val="003106EA"/>
    <w:rsid w:val="00343332"/>
    <w:rsid w:val="00346767"/>
    <w:rsid w:val="0035274C"/>
    <w:rsid w:val="00363897"/>
    <w:rsid w:val="00370556"/>
    <w:rsid w:val="003762F7"/>
    <w:rsid w:val="0037741F"/>
    <w:rsid w:val="00382400"/>
    <w:rsid w:val="00392EF6"/>
    <w:rsid w:val="00396FD1"/>
    <w:rsid w:val="003A1587"/>
    <w:rsid w:val="003A2BEC"/>
    <w:rsid w:val="003D141E"/>
    <w:rsid w:val="003D1C6F"/>
    <w:rsid w:val="003D429E"/>
    <w:rsid w:val="003D4FF5"/>
    <w:rsid w:val="003F102E"/>
    <w:rsid w:val="003F5481"/>
    <w:rsid w:val="00405582"/>
    <w:rsid w:val="00415B39"/>
    <w:rsid w:val="0041740F"/>
    <w:rsid w:val="00433182"/>
    <w:rsid w:val="00434740"/>
    <w:rsid w:val="00436541"/>
    <w:rsid w:val="0044059F"/>
    <w:rsid w:val="0045153C"/>
    <w:rsid w:val="004549D1"/>
    <w:rsid w:val="00464690"/>
    <w:rsid w:val="00472D8D"/>
    <w:rsid w:val="00481B18"/>
    <w:rsid w:val="004C012C"/>
    <w:rsid w:val="004C789D"/>
    <w:rsid w:val="004D1EC0"/>
    <w:rsid w:val="004E53CB"/>
    <w:rsid w:val="004E574F"/>
    <w:rsid w:val="004F79D7"/>
    <w:rsid w:val="005016B9"/>
    <w:rsid w:val="00507089"/>
    <w:rsid w:val="00515B3D"/>
    <w:rsid w:val="00534714"/>
    <w:rsid w:val="005350F4"/>
    <w:rsid w:val="005374C3"/>
    <w:rsid w:val="005435CE"/>
    <w:rsid w:val="0058663F"/>
    <w:rsid w:val="005943A8"/>
    <w:rsid w:val="005B379E"/>
    <w:rsid w:val="005B6D38"/>
    <w:rsid w:val="005C164D"/>
    <w:rsid w:val="005D6F7E"/>
    <w:rsid w:val="005E2C0C"/>
    <w:rsid w:val="005E3839"/>
    <w:rsid w:val="005E66BB"/>
    <w:rsid w:val="006212F5"/>
    <w:rsid w:val="00632350"/>
    <w:rsid w:val="00635468"/>
    <w:rsid w:val="00646886"/>
    <w:rsid w:val="00661B84"/>
    <w:rsid w:val="00671579"/>
    <w:rsid w:val="00681CBE"/>
    <w:rsid w:val="006836A7"/>
    <w:rsid w:val="006A2A96"/>
    <w:rsid w:val="006B4B99"/>
    <w:rsid w:val="006C428D"/>
    <w:rsid w:val="007171B7"/>
    <w:rsid w:val="00722EB2"/>
    <w:rsid w:val="007316FE"/>
    <w:rsid w:val="00761DA8"/>
    <w:rsid w:val="00762AA8"/>
    <w:rsid w:val="00771084"/>
    <w:rsid w:val="00774611"/>
    <w:rsid w:val="00783E9A"/>
    <w:rsid w:val="007C72C8"/>
    <w:rsid w:val="008015FB"/>
    <w:rsid w:val="008251A0"/>
    <w:rsid w:val="00873562"/>
    <w:rsid w:val="00874332"/>
    <w:rsid w:val="00882A9A"/>
    <w:rsid w:val="008A20CB"/>
    <w:rsid w:val="008C3C0C"/>
    <w:rsid w:val="008C55E5"/>
    <w:rsid w:val="008D195F"/>
    <w:rsid w:val="008D2798"/>
    <w:rsid w:val="008D6BAC"/>
    <w:rsid w:val="008E5909"/>
    <w:rsid w:val="008E7FD3"/>
    <w:rsid w:val="008F1A6E"/>
    <w:rsid w:val="008F2A1E"/>
    <w:rsid w:val="009124F1"/>
    <w:rsid w:val="00940DDB"/>
    <w:rsid w:val="00970748"/>
    <w:rsid w:val="00971AC3"/>
    <w:rsid w:val="00980CBE"/>
    <w:rsid w:val="00982646"/>
    <w:rsid w:val="009A4D00"/>
    <w:rsid w:val="009B00AF"/>
    <w:rsid w:val="009C28E3"/>
    <w:rsid w:val="009D1E2E"/>
    <w:rsid w:val="009E09B0"/>
    <w:rsid w:val="00A061BE"/>
    <w:rsid w:val="00A171EA"/>
    <w:rsid w:val="00A200C8"/>
    <w:rsid w:val="00A3405C"/>
    <w:rsid w:val="00A41DA0"/>
    <w:rsid w:val="00A648EA"/>
    <w:rsid w:val="00A66E68"/>
    <w:rsid w:val="00A969FB"/>
    <w:rsid w:val="00AB42EA"/>
    <w:rsid w:val="00AB5123"/>
    <w:rsid w:val="00AC342A"/>
    <w:rsid w:val="00AE0279"/>
    <w:rsid w:val="00AF2D53"/>
    <w:rsid w:val="00B04684"/>
    <w:rsid w:val="00B218E7"/>
    <w:rsid w:val="00B36780"/>
    <w:rsid w:val="00B443D3"/>
    <w:rsid w:val="00B44822"/>
    <w:rsid w:val="00B461ED"/>
    <w:rsid w:val="00B504C6"/>
    <w:rsid w:val="00B565E1"/>
    <w:rsid w:val="00B56ED8"/>
    <w:rsid w:val="00B72D75"/>
    <w:rsid w:val="00B922F2"/>
    <w:rsid w:val="00B960CD"/>
    <w:rsid w:val="00BA37D7"/>
    <w:rsid w:val="00BB6F83"/>
    <w:rsid w:val="00BC5733"/>
    <w:rsid w:val="00BD2880"/>
    <w:rsid w:val="00BD5C87"/>
    <w:rsid w:val="00BF3F08"/>
    <w:rsid w:val="00BF5DFD"/>
    <w:rsid w:val="00C30A45"/>
    <w:rsid w:val="00C34683"/>
    <w:rsid w:val="00C47342"/>
    <w:rsid w:val="00C66082"/>
    <w:rsid w:val="00C76447"/>
    <w:rsid w:val="00CC25D5"/>
    <w:rsid w:val="00CC5820"/>
    <w:rsid w:val="00CD1200"/>
    <w:rsid w:val="00CE3E6F"/>
    <w:rsid w:val="00CE51CF"/>
    <w:rsid w:val="00CF1A67"/>
    <w:rsid w:val="00D30C7A"/>
    <w:rsid w:val="00D33AA1"/>
    <w:rsid w:val="00D344D4"/>
    <w:rsid w:val="00D4076B"/>
    <w:rsid w:val="00D44CA6"/>
    <w:rsid w:val="00D45C1F"/>
    <w:rsid w:val="00D50780"/>
    <w:rsid w:val="00D61A2E"/>
    <w:rsid w:val="00D734B5"/>
    <w:rsid w:val="00D80FB3"/>
    <w:rsid w:val="00D91EC9"/>
    <w:rsid w:val="00DB2447"/>
    <w:rsid w:val="00DC1490"/>
    <w:rsid w:val="00DD13F7"/>
    <w:rsid w:val="00DD6550"/>
    <w:rsid w:val="00DE2C55"/>
    <w:rsid w:val="00DE316C"/>
    <w:rsid w:val="00DE3BFD"/>
    <w:rsid w:val="00DE3C9C"/>
    <w:rsid w:val="00E05DBE"/>
    <w:rsid w:val="00E112AF"/>
    <w:rsid w:val="00E17D3A"/>
    <w:rsid w:val="00E27674"/>
    <w:rsid w:val="00E53308"/>
    <w:rsid w:val="00E807F0"/>
    <w:rsid w:val="00E87665"/>
    <w:rsid w:val="00EC6548"/>
    <w:rsid w:val="00EE4AC0"/>
    <w:rsid w:val="00EE5202"/>
    <w:rsid w:val="00EF0328"/>
    <w:rsid w:val="00EF6C12"/>
    <w:rsid w:val="00F00317"/>
    <w:rsid w:val="00F07648"/>
    <w:rsid w:val="00F2313F"/>
    <w:rsid w:val="00F23DD0"/>
    <w:rsid w:val="00F43085"/>
    <w:rsid w:val="00F44D01"/>
    <w:rsid w:val="00F53786"/>
    <w:rsid w:val="00F54C43"/>
    <w:rsid w:val="00F73B62"/>
    <w:rsid w:val="00F93103"/>
    <w:rsid w:val="00F975CF"/>
    <w:rsid w:val="00FC33D7"/>
    <w:rsid w:val="00FC4CF0"/>
    <w:rsid w:val="00FC5913"/>
    <w:rsid w:val="00FC788D"/>
    <w:rsid w:val="00FD243C"/>
    <w:rsid w:val="00FD4F5B"/>
    <w:rsid w:val="00FE78A8"/>
    <w:rsid w:val="00FF04E0"/>
    <w:rsid w:val="00FF1DB5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44127"/>
  <w15:chartTrackingRefBased/>
  <w15:docId w15:val="{EE7A4459-ECA6-4383-9BA6-C73C9149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BE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0780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5">
    <w:name w:val="heading 5"/>
    <w:basedOn w:val="a"/>
    <w:next w:val="a"/>
    <w:link w:val="50"/>
    <w:qFormat/>
    <w:rsid w:val="003A2BEC"/>
    <w:pPr>
      <w:keepNext/>
      <w:snapToGrid w:val="0"/>
      <w:spacing w:before="20" w:after="20" w:line="240" w:lineRule="atLeast"/>
      <w:ind w:left="57"/>
      <w:jc w:val="both"/>
      <w:outlineLvl w:val="4"/>
    </w:pPr>
    <w:rPr>
      <w:rFonts w:eastAsia="標楷體"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A2BE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50">
    <w:name w:val="標題 5 字元"/>
    <w:link w:val="5"/>
    <w:rsid w:val="003A2BEC"/>
    <w:rPr>
      <w:rFonts w:ascii="Times New Roman" w:eastAsia="標楷體" w:hAnsi="Times New Roman" w:cs="Times New Roman"/>
      <w:sz w:val="28"/>
      <w:szCs w:val="20"/>
    </w:rPr>
  </w:style>
  <w:style w:type="character" w:customStyle="1" w:styleId="text151">
    <w:name w:val="text151"/>
    <w:rsid w:val="003A2BEC"/>
    <w:rPr>
      <w:rFonts w:ascii="sө" w:hAnsi="sө" w:hint="default"/>
      <w:strike w:val="0"/>
      <w:dstrike w:val="0"/>
      <w:color w:val="CC0000"/>
      <w:sz w:val="23"/>
      <w:szCs w:val="23"/>
      <w:u w:val="none"/>
      <w:effect w:val="none"/>
    </w:rPr>
  </w:style>
  <w:style w:type="paragraph" w:styleId="a3">
    <w:name w:val="footer"/>
    <w:basedOn w:val="a"/>
    <w:link w:val="a4"/>
    <w:rsid w:val="003A2BE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rsid w:val="003A2BEC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3A2BE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0764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F07648"/>
    <w:rPr>
      <w:rFonts w:ascii="Times New Roman" w:hAnsi="Times New Roman"/>
      <w:kern w:val="2"/>
    </w:rPr>
  </w:style>
  <w:style w:type="paragraph" w:styleId="a8">
    <w:name w:val="List Paragraph"/>
    <w:basedOn w:val="a"/>
    <w:uiPriority w:val="99"/>
    <w:qFormat/>
    <w:rsid w:val="00F07648"/>
    <w:pPr>
      <w:ind w:leftChars="200" w:left="480"/>
    </w:pPr>
    <w:rPr>
      <w:rFonts w:ascii="Calibri" w:hAnsi="Calibri"/>
      <w:szCs w:val="22"/>
    </w:rPr>
  </w:style>
  <w:style w:type="table" w:styleId="a9">
    <w:name w:val="Table Grid"/>
    <w:basedOn w:val="a1"/>
    <w:uiPriority w:val="59"/>
    <w:rsid w:val="00F0764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1CBE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681CBE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uiPriority w:val="99"/>
    <w:semiHidden/>
    <w:unhideWhenUsed/>
    <w:rsid w:val="00310003"/>
    <w:rPr>
      <w:color w:val="800080"/>
      <w:u w:val="single"/>
    </w:rPr>
  </w:style>
  <w:style w:type="character" w:styleId="ad">
    <w:name w:val="Strong"/>
    <w:qFormat/>
    <w:rsid w:val="00AB5123"/>
    <w:rPr>
      <w:b/>
      <w:bCs/>
    </w:rPr>
  </w:style>
  <w:style w:type="paragraph" w:customStyle="1" w:styleId="3">
    <w:name w:val="樣式3 字元"/>
    <w:basedOn w:val="a"/>
    <w:rsid w:val="00C47342"/>
    <w:pPr>
      <w:widowControl/>
      <w:snapToGrid w:val="0"/>
      <w:spacing w:line="460" w:lineRule="exact"/>
      <w:ind w:leftChars="178" w:left="2409" w:hanging="1982"/>
      <w:jc w:val="both"/>
    </w:pPr>
    <w:rPr>
      <w:kern w:val="0"/>
      <w:sz w:val="28"/>
      <w:szCs w:val="28"/>
    </w:rPr>
  </w:style>
  <w:style w:type="paragraph" w:customStyle="1" w:styleId="ae">
    <w:name w:val="附表一"/>
    <w:basedOn w:val="a"/>
    <w:autoRedefine/>
    <w:rsid w:val="00BA37D7"/>
    <w:pPr>
      <w:snapToGrid w:val="0"/>
      <w:spacing w:line="0" w:lineRule="atLeast"/>
      <w:ind w:right="-6"/>
    </w:pPr>
    <w:rPr>
      <w:rFonts w:ascii="Arial" w:hAnsi="Arial"/>
      <w:color w:val="FFFFFF"/>
      <w:sz w:val="20"/>
      <w:szCs w:val="20"/>
    </w:rPr>
  </w:style>
  <w:style w:type="character" w:customStyle="1" w:styleId="10">
    <w:name w:val="標題 1 字元"/>
    <w:link w:val="1"/>
    <w:uiPriority w:val="9"/>
    <w:rsid w:val="00D50780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AICI04-PC</dc:creator>
  <cp:keywords/>
  <cp:lastModifiedBy>AICI-01</cp:lastModifiedBy>
  <cp:revision>3</cp:revision>
  <dcterms:created xsi:type="dcterms:W3CDTF">2020-04-16T09:23:00Z</dcterms:created>
  <dcterms:modified xsi:type="dcterms:W3CDTF">2020-04-16T09:24:00Z</dcterms:modified>
</cp:coreProperties>
</file>