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0C73A" w14:textId="20C1CE73" w:rsidR="007D38BA" w:rsidRDefault="006A107C" w:rsidP="00522281">
      <w:pPr>
        <w:tabs>
          <w:tab w:val="center" w:pos="1620"/>
          <w:tab w:val="left" w:pos="12600"/>
        </w:tabs>
        <w:spacing w:line="0" w:lineRule="atLeast"/>
        <w:ind w:left="900" w:rightChars="-10" w:right="-24"/>
        <w:jc w:val="center"/>
        <w:rPr>
          <w:rFonts w:hint="eastAsia"/>
        </w:rPr>
      </w:pPr>
      <w:r w:rsidRPr="007D38BA">
        <w:rPr>
          <w:rFonts w:ascii="微軟正黑體" w:eastAsia="微軟正黑體" w:hAnsi="微軟正黑體"/>
          <w:b/>
          <w:bCs/>
          <w:noProof/>
          <w:color w:val="FFFFFF"/>
          <w:spacing w:val="10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D3B4A76" wp14:editId="30B8131B">
                <wp:simplePos x="0" y="0"/>
                <wp:positionH relativeFrom="column">
                  <wp:posOffset>-207645</wp:posOffset>
                </wp:positionH>
                <wp:positionV relativeFrom="paragraph">
                  <wp:posOffset>-228600</wp:posOffset>
                </wp:positionV>
                <wp:extent cx="583565" cy="11213465"/>
                <wp:effectExtent l="635" t="889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" cy="11213465"/>
                          <a:chOff x="-81" y="-286"/>
                          <a:chExt cx="919" cy="17659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41" y="11902"/>
                            <a:ext cx="680" cy="5292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2" y="11874"/>
                            <a:ext cx="840" cy="5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9970E" w14:textId="77777777" w:rsidR="004B6CCE" w:rsidRPr="008F40F6" w:rsidRDefault="004B6CCE" w:rsidP="004B6CCE">
                              <w:pPr>
                                <w:rPr>
                                  <w:rFonts w:ascii="Agency FB" w:hAnsi="Agency FB"/>
                                  <w:b/>
                                  <w:color w:val="FFFFFF"/>
                                  <w:spacing w:val="36"/>
                                  <w:sz w:val="28"/>
                                  <w:szCs w:val="28"/>
                                </w:rPr>
                              </w:pPr>
                              <w:r w:rsidRPr="008F40F6">
                                <w:rPr>
                                  <w:rFonts w:ascii="Agency FB" w:hAnsi="Agency FB"/>
                                  <w:b/>
                                  <w:color w:val="FFFFFF"/>
                                  <w:spacing w:val="36"/>
                                  <w:sz w:val="28"/>
                                  <w:szCs w:val="28"/>
                                </w:rPr>
                                <w:t xml:space="preserve">The Society of Systematic </w:t>
                              </w:r>
                              <w:proofErr w:type="spellStart"/>
                              <w:r w:rsidRPr="008F40F6">
                                <w:rPr>
                                  <w:rFonts w:ascii="Agency FB" w:hAnsi="Agency FB"/>
                                  <w:b/>
                                  <w:color w:val="FFFFFF"/>
                                  <w:spacing w:val="36"/>
                                  <w:sz w:val="28"/>
                                  <w:szCs w:val="28"/>
                                </w:rPr>
                                <w:t>Inovation</w:t>
                              </w:r>
                              <w:proofErr w:type="spellEnd"/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-81" y="-286"/>
                            <a:ext cx="720" cy="12139"/>
                          </a:xfrm>
                          <a:prstGeom prst="rect">
                            <a:avLst/>
                          </a:prstGeom>
                          <a:solidFill>
                            <a:srgbClr val="786F44">
                              <a:alpha val="8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B4A76" id="Group 7" o:spid="_x0000_s1026" style="position:absolute;left:0;text-align:left;margin-left:-16.35pt;margin-top:-18pt;width:45.95pt;height:882.95pt;z-index:251657728" coordorigin="-81,-286" coordsize="919,17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">
                <v:rect id="Rectangle 8" o:spid="_x0000_s1027" style="position:absolute;left:-41;top:11902;width:680;height:5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" fillcolor="#7f7f7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-2;top:11874;width:840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" filled="f" stroked="f">
                  <v:textbox style="layout-flow:vertical-ideographic">
                    <w:txbxContent>
                      <w:p w14:paraId="2699970E" w14:textId="77777777" w:rsidR="004B6CCE" w:rsidRPr="008F40F6" w:rsidRDefault="004B6CCE" w:rsidP="004B6CCE">
                        <w:pPr>
                          <w:rPr>
                            <w:rFonts w:ascii="Agency FB" w:hAnsi="Agency FB"/>
                            <w:b/>
                            <w:color w:val="FFFFFF"/>
                            <w:spacing w:val="36"/>
                            <w:sz w:val="28"/>
                            <w:szCs w:val="28"/>
                          </w:rPr>
                        </w:pPr>
                        <w:r w:rsidRPr="008F40F6">
                          <w:rPr>
                            <w:rFonts w:ascii="Agency FB" w:hAnsi="Agency FB"/>
                            <w:b/>
                            <w:color w:val="FFFFFF"/>
                            <w:spacing w:val="36"/>
                            <w:sz w:val="28"/>
                            <w:szCs w:val="28"/>
                          </w:rPr>
                          <w:t xml:space="preserve">The Society of Systematic </w:t>
                        </w:r>
                        <w:proofErr w:type="spellStart"/>
                        <w:r w:rsidRPr="008F40F6">
                          <w:rPr>
                            <w:rFonts w:ascii="Agency FB" w:hAnsi="Agency FB"/>
                            <w:b/>
                            <w:color w:val="FFFFFF"/>
                            <w:spacing w:val="36"/>
                            <w:sz w:val="28"/>
                            <w:szCs w:val="28"/>
                          </w:rPr>
                          <w:t>Inovation</w:t>
                        </w:r>
                        <w:proofErr w:type="spellEnd"/>
                      </w:p>
                    </w:txbxContent>
                  </v:textbox>
                </v:shape>
                <v:rect id="Rectangle 10" o:spid="_x0000_s1029" style="position:absolute;left:-81;top:-286;width:720;height:1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" fillcolor="#786f44" stroked="f">
                  <v:fill opacity="58853f"/>
                  <o:lock v:ext="edit" aspectratio="t"/>
                </v:rect>
              </v:group>
            </w:pict>
          </mc:Fallback>
        </mc:AlternateContent>
      </w:r>
    </w:p>
    <w:p w14:paraId="5AC7D65C" w14:textId="77777777" w:rsidR="00EC038F" w:rsidRDefault="007D38BA" w:rsidP="00F72FF9">
      <w:pPr>
        <w:tabs>
          <w:tab w:val="center" w:pos="1701"/>
          <w:tab w:val="left" w:pos="12600"/>
        </w:tabs>
        <w:adjustRightInd w:val="0"/>
        <w:snapToGrid w:val="0"/>
        <w:ind w:leftChars="650" w:left="1560" w:rightChars="-235" w:right="-564" w:firstLineChars="81" w:firstLine="421"/>
        <w:rPr>
          <w:rFonts w:ascii="微軟正黑體" w:eastAsia="微軟正黑體" w:hAnsi="微軟正黑體" w:hint="eastAsia"/>
          <w:b/>
          <w:sz w:val="52"/>
          <w:szCs w:val="52"/>
        </w:rPr>
      </w:pPr>
      <w:r w:rsidRPr="00EC038F">
        <w:rPr>
          <w:rFonts w:ascii="微軟正黑體" w:eastAsia="微軟正黑體" w:hAnsi="微軟正黑體" w:hint="eastAsia"/>
          <w:b/>
          <w:sz w:val="52"/>
          <w:szCs w:val="52"/>
        </w:rPr>
        <w:t>創新成功的路徑和訣竅:</w:t>
      </w:r>
    </w:p>
    <w:p w14:paraId="3F775C8A" w14:textId="77777777" w:rsidR="00375A6B" w:rsidRPr="00321D62" w:rsidRDefault="007D38BA" w:rsidP="00663CEC">
      <w:pPr>
        <w:tabs>
          <w:tab w:val="center" w:pos="1620"/>
          <w:tab w:val="left" w:pos="12600"/>
        </w:tabs>
        <w:snapToGrid w:val="0"/>
        <w:ind w:leftChars="375" w:left="900" w:rightChars="-235" w:right="-564" w:firstLineChars="1086" w:firstLine="4344"/>
        <w:rPr>
          <w:rFonts w:ascii="微軟正黑體" w:eastAsia="微軟正黑體" w:hAnsi="微軟正黑體" w:hint="eastAsia"/>
          <w:b/>
          <w:sz w:val="40"/>
          <w:szCs w:val="40"/>
        </w:rPr>
      </w:pPr>
      <w:r w:rsidRPr="00321D62">
        <w:rPr>
          <w:rFonts w:ascii="微軟正黑體" w:eastAsia="微軟正黑體" w:hAnsi="微軟正黑體" w:hint="eastAsia"/>
          <w:b/>
          <w:sz w:val="40"/>
          <w:szCs w:val="40"/>
        </w:rPr>
        <w:t>創新能力成熟度模式</w:t>
      </w:r>
    </w:p>
    <w:p w14:paraId="61260128" w14:textId="77777777" w:rsidR="00517C5D" w:rsidRDefault="00517C5D" w:rsidP="00517C5D">
      <w:pPr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(Innovation Capability Maturity Model: The Key for Innovation Success)</w:t>
      </w:r>
    </w:p>
    <w:p w14:paraId="0A07525F" w14:textId="77777777" w:rsidR="00115992" w:rsidRPr="00F064DE" w:rsidRDefault="00115992" w:rsidP="00F064DE">
      <w:pPr>
        <w:ind w:leftChars="590" w:left="1416"/>
        <w:jc w:val="center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F064D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10倍以上大幅削減創新風險，確保穩定有效率創新成功的秘訣</w:t>
      </w:r>
      <w:r w:rsidR="001D5C10" w:rsidRPr="00F064D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!!</w:t>
      </w:r>
    </w:p>
    <w:p w14:paraId="55EFBD22" w14:textId="77777777" w:rsidR="00EC038F" w:rsidRPr="00AE55E8" w:rsidRDefault="00EC038F" w:rsidP="00D963EF">
      <w:pPr>
        <w:ind w:firstLineChars="800" w:firstLine="1920"/>
        <w:jc w:val="both"/>
        <w:rPr>
          <w:rFonts w:hint="eastAsia"/>
          <w:lang w:val="en-GB"/>
        </w:rPr>
      </w:pPr>
    </w:p>
    <w:p w14:paraId="6937AB26" w14:textId="77777777" w:rsidR="00253CD0" w:rsidRPr="00AE55E8" w:rsidRDefault="009D5DE0" w:rsidP="00253CD0">
      <w:pPr>
        <w:ind w:leftChars="531" w:left="1274" w:firstLineChars="213" w:firstLine="511"/>
        <w:jc w:val="both"/>
        <w:rPr>
          <w:rFonts w:ascii="新細明體" w:hAnsi="新細明體" w:hint="eastAsia"/>
          <w:lang w:val="en-GB"/>
        </w:rPr>
      </w:pPr>
      <w:r w:rsidRPr="00AE55E8">
        <w:rPr>
          <w:rFonts w:hint="eastAsia"/>
          <w:lang w:val="en-GB"/>
        </w:rPr>
        <w:t>基於超過</w:t>
      </w:r>
      <w:r w:rsidRPr="00AE55E8">
        <w:rPr>
          <w:rFonts w:hint="eastAsia"/>
          <w:lang w:val="en-GB"/>
        </w:rPr>
        <w:t>350</w:t>
      </w:r>
      <w:r w:rsidRPr="00AE55E8">
        <w:rPr>
          <w:rFonts w:hint="eastAsia"/>
          <w:lang w:val="en-GB"/>
        </w:rPr>
        <w:t>萬份創新嘗試的調查分析</w:t>
      </w:r>
      <w:r w:rsidRPr="00AE55E8">
        <w:rPr>
          <w:rFonts w:ascii="新細明體" w:hAnsi="新細明體" w:hint="eastAsia"/>
          <w:lang w:val="en-GB"/>
        </w:rPr>
        <w:t>，把一個新的創意轉成利害關係者價值效益，其成功機會不足3%</w:t>
      </w:r>
      <w:r w:rsidR="00253CD0" w:rsidRPr="00AE55E8">
        <w:rPr>
          <w:rFonts w:ascii="新細明體" w:hAnsi="新細明體" w:hint="eastAsia"/>
          <w:lang w:val="en-GB"/>
        </w:rPr>
        <w:t>，稍低於在俄羅斯轉輪上中獎率</w:t>
      </w:r>
      <w:r w:rsidRPr="00AE55E8">
        <w:rPr>
          <w:rFonts w:ascii="新細明體" w:hAnsi="新細明體" w:hint="eastAsia"/>
          <w:lang w:val="en-GB"/>
        </w:rPr>
        <w:t>。</w:t>
      </w:r>
      <w:r w:rsidR="00253CD0" w:rsidRPr="00AE55E8">
        <w:rPr>
          <w:rFonts w:ascii="新細明體" w:hAnsi="新細明體" w:hint="eastAsia"/>
          <w:lang w:val="en-GB"/>
        </w:rPr>
        <w:t xml:space="preserve"> </w:t>
      </w:r>
      <w:r w:rsidRPr="00AE55E8">
        <w:rPr>
          <w:rFonts w:ascii="新細明體" w:hAnsi="新細明體" w:hint="eastAsia"/>
          <w:lang w:val="en-GB"/>
        </w:rPr>
        <w:t>接近98%的創新最後是失敗的。</w:t>
      </w:r>
    </w:p>
    <w:p w14:paraId="17ADBCEE" w14:textId="255E573C" w:rsidR="00866D6C" w:rsidRPr="00AE55E8" w:rsidRDefault="006A107C" w:rsidP="00253CD0">
      <w:pPr>
        <w:ind w:leftChars="531" w:left="1274" w:firstLineChars="213" w:firstLine="511"/>
        <w:jc w:val="both"/>
        <w:rPr>
          <w:rFonts w:hint="eastAsia"/>
          <w:color w:val="FF0000"/>
          <w:lang w:val="en-GB"/>
        </w:rPr>
      </w:pPr>
      <w:r w:rsidRPr="00AE55E8">
        <w:rPr>
          <w:rFonts w:ascii="微軟正黑體" w:eastAsia="微軟正黑體" w:hAnsi="微軟正黑體" w:hint="eastAsia"/>
          <w:noProof/>
          <w:color w:val="FF0000"/>
          <w:spacing w:val="114"/>
        </w:rPr>
        <w:drawing>
          <wp:anchor distT="0" distB="0" distL="114300" distR="114300" simplePos="0" relativeHeight="251658752" behindDoc="1" locked="0" layoutInCell="1" allowOverlap="1" wp14:anchorId="46A48588" wp14:editId="312CF922">
            <wp:simplePos x="0" y="0"/>
            <wp:positionH relativeFrom="column">
              <wp:posOffset>5420995</wp:posOffset>
            </wp:positionH>
            <wp:positionV relativeFrom="paragraph">
              <wp:posOffset>140970</wp:posOffset>
            </wp:positionV>
            <wp:extent cx="1665605" cy="1049655"/>
            <wp:effectExtent l="0" t="0" r="0" b="0"/>
            <wp:wrapTight wrapText="bothSides">
              <wp:wrapPolygon edited="0">
                <wp:start x="0" y="0"/>
                <wp:lineTo x="0" y="21169"/>
                <wp:lineTo x="21246" y="21169"/>
                <wp:lineTo x="21246" y="0"/>
                <wp:lineTo x="0" y="0"/>
              </wp:wrapPolygon>
            </wp:wrapTight>
            <wp:docPr id="23" name="圖片 2" descr="http://pokerknave.com/files/2009/12/roulette-wheel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pokerknave.com/files/2009/12/roulette-wheel_h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DE0" w:rsidRPr="00AE55E8">
        <w:rPr>
          <w:rFonts w:hint="eastAsia"/>
          <w:color w:val="FF0000"/>
          <w:lang w:val="en-GB"/>
        </w:rPr>
        <w:t>創新已經被認為是現今競爭世界中生存和發展所必必要的</w:t>
      </w:r>
      <w:r w:rsidR="00F86E17" w:rsidRPr="00AE55E8">
        <w:rPr>
          <w:rFonts w:hint="eastAsia"/>
          <w:color w:val="FF0000"/>
          <w:lang w:val="en-GB"/>
        </w:rPr>
        <w:t>，</w:t>
      </w:r>
      <w:r w:rsidR="009D5DE0" w:rsidRPr="00AE55E8">
        <w:rPr>
          <w:rFonts w:hint="eastAsia"/>
          <w:color w:val="FF0000"/>
          <w:lang w:val="en-GB"/>
        </w:rPr>
        <w:t>但卻是高風險路徑。</w:t>
      </w:r>
      <w:r w:rsidR="00253CD0" w:rsidRPr="00AE55E8">
        <w:rPr>
          <w:rFonts w:hint="eastAsia"/>
          <w:color w:val="FF0000"/>
          <w:lang w:val="en-GB"/>
        </w:rPr>
        <w:t xml:space="preserve"> </w:t>
      </w:r>
      <w:r w:rsidR="00866D6C" w:rsidRPr="00AE55E8">
        <w:rPr>
          <w:rFonts w:hint="eastAsia"/>
          <w:color w:val="FF0000"/>
          <w:lang w:val="en-GB"/>
        </w:rPr>
        <w:t>怎麼辦</w:t>
      </w:r>
      <w:r w:rsidR="00866D6C" w:rsidRPr="00AE55E8">
        <w:rPr>
          <w:rFonts w:hint="eastAsia"/>
          <w:color w:val="FF0000"/>
          <w:lang w:val="en-GB"/>
        </w:rPr>
        <w:t xml:space="preserve">? </w:t>
      </w:r>
      <w:r w:rsidR="00866D6C" w:rsidRPr="00AE55E8">
        <w:rPr>
          <w:rFonts w:hint="eastAsia"/>
          <w:color w:val="FF0000"/>
          <w:lang w:val="en-GB"/>
        </w:rPr>
        <w:t>這是本課程要解決的議題。</w:t>
      </w:r>
    </w:p>
    <w:p w14:paraId="7F35AE0E" w14:textId="77777777" w:rsidR="00B21673" w:rsidRPr="00AE55E8" w:rsidRDefault="00B21673" w:rsidP="00B94DF5">
      <w:pPr>
        <w:ind w:firstLineChars="500" w:firstLine="1201"/>
        <w:rPr>
          <w:rFonts w:hint="eastAsia"/>
          <w:b/>
          <w:lang w:val="en-GB"/>
        </w:rPr>
      </w:pPr>
    </w:p>
    <w:p w14:paraId="496346BF" w14:textId="77777777" w:rsidR="001C40FB" w:rsidRPr="00AE55E8" w:rsidRDefault="001C40FB" w:rsidP="00B94DF5">
      <w:pPr>
        <w:ind w:firstLineChars="500" w:firstLine="1201"/>
        <w:rPr>
          <w:b/>
        </w:rPr>
      </w:pPr>
      <w:r w:rsidRPr="00AE55E8">
        <w:rPr>
          <w:rFonts w:hint="eastAsia"/>
          <w:b/>
          <w:lang w:val="en-GB"/>
        </w:rPr>
        <w:t>研究發現創新失敗</w:t>
      </w:r>
      <w:proofErr w:type="gramStart"/>
      <w:r w:rsidRPr="00AE55E8">
        <w:rPr>
          <w:rFonts w:hint="eastAsia"/>
          <w:b/>
          <w:lang w:val="en-GB"/>
        </w:rPr>
        <w:t>的住要原因</w:t>
      </w:r>
      <w:proofErr w:type="gramEnd"/>
      <w:r w:rsidRPr="00AE55E8">
        <w:rPr>
          <w:rFonts w:hint="eastAsia"/>
          <w:b/>
          <w:lang w:val="en-GB"/>
        </w:rPr>
        <w:t>包括</w:t>
      </w:r>
      <w:r w:rsidRPr="00AE55E8">
        <w:rPr>
          <w:rFonts w:hint="eastAsia"/>
          <w:b/>
          <w:lang w:val="en-GB"/>
        </w:rPr>
        <w:t>:</w:t>
      </w:r>
    </w:p>
    <w:p w14:paraId="009DEA60" w14:textId="77777777" w:rsidR="001C40FB" w:rsidRPr="00AE55E8" w:rsidRDefault="001C40FB" w:rsidP="00B94DF5">
      <w:pPr>
        <w:ind w:firstLineChars="400" w:firstLine="960"/>
      </w:pPr>
      <w:r w:rsidRPr="00AE55E8">
        <w:rPr>
          <w:lang w:val="en-GB"/>
        </w:rPr>
        <w:t xml:space="preserve">- </w:t>
      </w:r>
      <w:r w:rsidRPr="00AE55E8">
        <w:rPr>
          <w:rFonts w:hint="eastAsia"/>
          <w:lang w:val="en-GB"/>
        </w:rPr>
        <w:t>問錯問題</w:t>
      </w:r>
      <w:r w:rsidRPr="00AE55E8">
        <w:rPr>
          <w:rFonts w:hint="eastAsia"/>
          <w:lang w:val="en-GB"/>
        </w:rPr>
        <w:t xml:space="preserve"> (</w:t>
      </w:r>
      <w:r w:rsidRPr="00AE55E8">
        <w:rPr>
          <w:lang w:val="en-GB"/>
        </w:rPr>
        <w:t>Ask the wrong questions</w:t>
      </w:r>
      <w:r w:rsidRPr="00AE55E8">
        <w:rPr>
          <w:rFonts w:hint="eastAsia"/>
          <w:lang w:val="en-GB"/>
        </w:rPr>
        <w:t xml:space="preserve">; </w:t>
      </w:r>
      <w:r w:rsidRPr="00AE55E8">
        <w:rPr>
          <w:rFonts w:hint="eastAsia"/>
          <w:lang w:val="en-GB"/>
        </w:rPr>
        <w:t>解決錯的問題</w:t>
      </w:r>
      <w:r w:rsidRPr="00AE55E8">
        <w:rPr>
          <w:rFonts w:hint="eastAsia"/>
          <w:lang w:val="en-GB"/>
        </w:rPr>
        <w:t>)</w:t>
      </w:r>
    </w:p>
    <w:p w14:paraId="4535284F" w14:textId="77777777" w:rsidR="001C40FB" w:rsidRPr="00AE55E8" w:rsidRDefault="001C40FB" w:rsidP="00B94DF5">
      <w:pPr>
        <w:ind w:firstLineChars="400" w:firstLine="960"/>
      </w:pPr>
      <w:r w:rsidRPr="00AE55E8">
        <w:rPr>
          <w:lang w:val="en-GB"/>
        </w:rPr>
        <w:t xml:space="preserve">- </w:t>
      </w:r>
      <w:r w:rsidRPr="00AE55E8">
        <w:rPr>
          <w:rFonts w:hint="eastAsia"/>
          <w:lang w:val="en-GB"/>
        </w:rPr>
        <w:t>提供錯的產品或服務</w:t>
      </w:r>
      <w:r w:rsidRPr="00AE55E8">
        <w:rPr>
          <w:rFonts w:hint="eastAsia"/>
          <w:lang w:val="en-GB"/>
        </w:rPr>
        <w:t>(</w:t>
      </w:r>
      <w:r w:rsidRPr="00AE55E8">
        <w:rPr>
          <w:lang w:val="en-GB"/>
        </w:rPr>
        <w:t>Deliver the wrong solutions</w:t>
      </w:r>
      <w:r w:rsidRPr="00AE55E8">
        <w:rPr>
          <w:rFonts w:hint="eastAsia"/>
          <w:lang w:val="en-GB"/>
        </w:rPr>
        <w:t>)</w:t>
      </w:r>
    </w:p>
    <w:p w14:paraId="23584AD3" w14:textId="77777777" w:rsidR="001C40FB" w:rsidRPr="00AE55E8" w:rsidRDefault="001C40FB" w:rsidP="00B94DF5">
      <w:pPr>
        <w:ind w:firstLineChars="400" w:firstLine="960"/>
        <w:rPr>
          <w:lang w:val="en-GB"/>
        </w:rPr>
      </w:pPr>
      <w:r w:rsidRPr="00AE55E8">
        <w:rPr>
          <w:lang w:val="en-GB"/>
        </w:rPr>
        <w:t xml:space="preserve">- </w:t>
      </w:r>
      <w:r w:rsidRPr="00AE55E8">
        <w:rPr>
          <w:rFonts w:hint="eastAsia"/>
          <w:lang w:val="en-GB"/>
        </w:rPr>
        <w:t>沒處理好與顧客和利害關係者溝通</w:t>
      </w:r>
      <w:r w:rsidR="00F52498" w:rsidRPr="00AE55E8">
        <w:rPr>
          <w:rFonts w:hint="eastAsia"/>
          <w:lang w:val="en-GB"/>
        </w:rPr>
        <w:t xml:space="preserve"> </w:t>
      </w:r>
      <w:r w:rsidRPr="00AE55E8">
        <w:rPr>
          <w:rFonts w:hint="eastAsia"/>
          <w:lang w:val="en-GB"/>
        </w:rPr>
        <w:t>(</w:t>
      </w:r>
      <w:r w:rsidRPr="00AE55E8">
        <w:rPr>
          <w:lang w:val="en-GB"/>
        </w:rPr>
        <w:t>Mis-handle the communication with customers &amp; stakeholders</w:t>
      </w:r>
      <w:r w:rsidRPr="00AE55E8">
        <w:rPr>
          <w:rFonts w:hint="eastAsia"/>
          <w:lang w:val="en-GB"/>
        </w:rPr>
        <w:t>)</w:t>
      </w:r>
    </w:p>
    <w:p w14:paraId="0D3B43B7" w14:textId="77777777" w:rsidR="001C40FB" w:rsidRPr="00AE55E8" w:rsidRDefault="001C40FB" w:rsidP="00F86E17">
      <w:pPr>
        <w:ind w:leftChars="400" w:left="1200" w:hangingChars="100" w:hanging="240"/>
      </w:pPr>
      <w:r w:rsidRPr="00AE55E8">
        <w:rPr>
          <w:lang w:val="en-GB"/>
        </w:rPr>
        <w:t xml:space="preserve">- </w:t>
      </w:r>
      <w:r w:rsidRPr="00AE55E8">
        <w:rPr>
          <w:rFonts w:hint="eastAsia"/>
          <w:lang w:val="en-GB"/>
        </w:rPr>
        <w:t>意圖以新產品和服務去適應現有的單位結構和流程</w:t>
      </w:r>
      <w:r w:rsidRPr="00AE55E8">
        <w:rPr>
          <w:rFonts w:hint="eastAsia"/>
          <w:lang w:val="en-GB"/>
        </w:rPr>
        <w:t xml:space="preserve"> (</w:t>
      </w:r>
      <w:r w:rsidRPr="00AE55E8">
        <w:rPr>
          <w:lang w:val="en-GB"/>
        </w:rPr>
        <w:t>Try to fit new things into their current silos and processes</w:t>
      </w:r>
      <w:r w:rsidRPr="00AE55E8">
        <w:rPr>
          <w:rFonts w:hint="eastAsia"/>
          <w:lang w:val="en-GB"/>
        </w:rPr>
        <w:t>)</w:t>
      </w:r>
      <w:r w:rsidRPr="00AE55E8">
        <w:rPr>
          <w:lang w:val="en-GB"/>
        </w:rPr>
        <w:t xml:space="preserve"> </w:t>
      </w:r>
    </w:p>
    <w:p w14:paraId="35A18CC3" w14:textId="77777777" w:rsidR="00F26EF0" w:rsidRPr="00AE55E8" w:rsidRDefault="001C40FB" w:rsidP="00D2670D">
      <w:pPr>
        <w:ind w:firstLineChars="400" w:firstLine="960"/>
        <w:rPr>
          <w:rFonts w:ascii="新細明體" w:hAnsi="新細明體" w:hint="eastAsia"/>
          <w:lang w:val="en-GB"/>
        </w:rPr>
      </w:pPr>
      <w:r w:rsidRPr="00AE55E8">
        <w:rPr>
          <w:lang w:val="en-GB"/>
        </w:rPr>
        <w:t xml:space="preserve">- </w:t>
      </w:r>
      <w:r w:rsidRPr="00AE55E8">
        <w:rPr>
          <w:rFonts w:hint="eastAsia"/>
          <w:lang w:val="en-GB"/>
        </w:rPr>
        <w:t>太早放棄</w:t>
      </w:r>
      <w:r w:rsidRPr="00AE55E8">
        <w:rPr>
          <w:rFonts w:hint="eastAsia"/>
          <w:lang w:val="en-GB"/>
        </w:rPr>
        <w:t xml:space="preserve"> (Give up</w:t>
      </w:r>
      <w:r w:rsidRPr="00AE55E8">
        <w:rPr>
          <w:lang w:val="en-GB"/>
        </w:rPr>
        <w:t xml:space="preserve"> too soon</w:t>
      </w:r>
      <w:r w:rsidRPr="00AE55E8">
        <w:rPr>
          <w:rFonts w:hint="eastAsia"/>
          <w:lang w:val="en-GB"/>
        </w:rPr>
        <w:t xml:space="preserve">) </w:t>
      </w:r>
      <w:r w:rsidRPr="00AE55E8">
        <w:rPr>
          <w:lang w:val="en-GB"/>
        </w:rPr>
        <w:t>…</w:t>
      </w:r>
      <w:r w:rsidRPr="00AE55E8">
        <w:rPr>
          <w:rFonts w:hint="eastAsia"/>
          <w:lang w:val="en-GB"/>
        </w:rPr>
        <w:t xml:space="preserve"> </w:t>
      </w:r>
      <w:r w:rsidRPr="00AE55E8">
        <w:rPr>
          <w:rFonts w:hint="eastAsia"/>
          <w:lang w:val="en-GB"/>
        </w:rPr>
        <w:t>等等因素</w:t>
      </w:r>
      <w:r w:rsidRPr="00AE55E8">
        <w:rPr>
          <w:rFonts w:ascii="新細明體" w:hAnsi="新細明體" w:hint="eastAsia"/>
          <w:lang w:val="en-GB"/>
        </w:rPr>
        <w:t>。</w:t>
      </w:r>
    </w:p>
    <w:p w14:paraId="11A1E10C" w14:textId="77777777" w:rsidR="008A1D1A" w:rsidRPr="00AE55E8" w:rsidRDefault="008A1D1A" w:rsidP="00D2670D">
      <w:pPr>
        <w:ind w:leftChars="501" w:left="1202" w:rightChars="125" w:right="300" w:firstLineChars="200" w:firstLine="480"/>
        <w:rPr>
          <w:rFonts w:hint="eastAsia"/>
        </w:rPr>
      </w:pPr>
      <w:r w:rsidRPr="00AE55E8">
        <w:rPr>
          <w:rFonts w:hint="eastAsia"/>
        </w:rPr>
        <w:t>為了要避免高創新失敗率，</w:t>
      </w:r>
      <w:r w:rsidRPr="00AE55E8">
        <w:rPr>
          <w:rFonts w:hint="eastAsia"/>
          <w:color w:val="FF0000"/>
        </w:rPr>
        <w:t>國際創新大師</w:t>
      </w:r>
      <w:r w:rsidRPr="00AE55E8">
        <w:rPr>
          <w:rFonts w:hint="eastAsia"/>
          <w:color w:val="FF0000"/>
        </w:rPr>
        <w:t xml:space="preserve"> Darrell Mann</w:t>
      </w:r>
      <w:r w:rsidRPr="00AE55E8">
        <w:rPr>
          <w:rFonts w:hint="eastAsia"/>
        </w:rPr>
        <w:t xml:space="preserve"> </w:t>
      </w:r>
      <w:r w:rsidRPr="00AE55E8">
        <w:rPr>
          <w:rFonts w:hint="eastAsia"/>
        </w:rPr>
        <w:t>團隊花了</w:t>
      </w:r>
      <w:r w:rsidRPr="00AE55E8">
        <w:rPr>
          <w:rFonts w:hint="eastAsia"/>
        </w:rPr>
        <w:t>15</w:t>
      </w:r>
      <w:r w:rsidRPr="00AE55E8">
        <w:rPr>
          <w:rFonts w:hint="eastAsia"/>
        </w:rPr>
        <w:t>年時間與數十人同時研究</w:t>
      </w:r>
      <w:r w:rsidRPr="00AE55E8">
        <w:rPr>
          <w:rFonts w:ascii="新細明體" w:hAnsi="新細明體" w:hint="eastAsia"/>
        </w:rPr>
        <w:t>。</w:t>
      </w:r>
      <w:r w:rsidRPr="00AE55E8">
        <w:rPr>
          <w:rFonts w:hint="eastAsia"/>
        </w:rPr>
        <w:t>基於多年對於許多高及低創新成功組織的調查與研究，</w:t>
      </w:r>
      <w:r w:rsidRPr="00AE55E8">
        <w:rPr>
          <w:rFonts w:ascii="新細明體" w:hAnsi="新細明體" w:hint="eastAsia"/>
        </w:rPr>
        <w:t>『</w:t>
      </w:r>
      <w:r w:rsidRPr="00AE55E8">
        <w:rPr>
          <w:rFonts w:hint="eastAsia"/>
        </w:rPr>
        <w:t>創新能力成熟度模式</w:t>
      </w:r>
      <w:r w:rsidRPr="00AE55E8">
        <w:rPr>
          <w:rFonts w:ascii="新細明體" w:hAnsi="新細明體" w:hint="eastAsia"/>
        </w:rPr>
        <w:t>』</w:t>
      </w:r>
      <w:r w:rsidRPr="00AE55E8">
        <w:rPr>
          <w:rFonts w:hint="eastAsia"/>
        </w:rPr>
        <w:t>因而產生。</w:t>
      </w:r>
      <w:r w:rsidRPr="00AE55E8">
        <w:rPr>
          <w:rFonts w:hint="eastAsia"/>
        </w:rPr>
        <w:t xml:space="preserve"> </w:t>
      </w:r>
    </w:p>
    <w:p w14:paraId="0A43326C" w14:textId="77777777" w:rsidR="008A1D1A" w:rsidRPr="00AE55E8" w:rsidRDefault="008A1D1A" w:rsidP="00D2670D">
      <w:pPr>
        <w:ind w:leftChars="467" w:left="1121" w:rightChars="125" w:right="300"/>
        <w:rPr>
          <w:b/>
          <w:u w:val="single"/>
        </w:rPr>
      </w:pPr>
      <w:r w:rsidRPr="00AE55E8">
        <w:rPr>
          <w:rFonts w:hint="eastAsia"/>
          <w:b/>
          <w:u w:val="single"/>
        </w:rPr>
        <w:t>本課程就是此突破性研究成果首次在亞洲揭示。</w:t>
      </w:r>
      <w:r w:rsidRPr="00AE55E8">
        <w:rPr>
          <w:rFonts w:hint="eastAsia"/>
        </w:rPr>
        <w:t>歸納系統化高效率創新的關鍵因素</w:t>
      </w:r>
      <w:r w:rsidRPr="00AE55E8">
        <w:rPr>
          <w:rFonts w:ascii="新細明體" w:hAnsi="新細明體" w:hint="eastAsia"/>
        </w:rPr>
        <w:t>。提供結構化組織持續創新的階段與能力評估和提升方案和工具。</w:t>
      </w:r>
    </w:p>
    <w:p w14:paraId="4EF22164" w14:textId="77777777" w:rsidR="00F95984" w:rsidRPr="00AE55E8" w:rsidRDefault="008A1D1A" w:rsidP="00D2670D">
      <w:pPr>
        <w:ind w:leftChars="476" w:left="1142" w:rightChars="50" w:right="120"/>
        <w:rPr>
          <w:rFonts w:ascii="新細明體" w:hAnsi="新細明體" w:hint="eastAsia"/>
        </w:rPr>
      </w:pPr>
      <w:r w:rsidRPr="00AE55E8">
        <w:rPr>
          <w:rFonts w:ascii="新細明體" w:hAnsi="新細明體" w:hint="eastAsia"/>
        </w:rPr>
        <w:t>創新能力成熟度模式 所提供的解決方案包括 瞭解組織目前的創新能力階層，訂定適合組織的創新能力提升方案和里程碑。提供高創新成功率的關鍵要訣，該與不該做的事。(</w:t>
      </w:r>
      <w:r w:rsidRPr="00AE55E8">
        <w:t>Dos and Don’ts</w:t>
      </w:r>
      <w:r w:rsidRPr="00AE55E8">
        <w:rPr>
          <w:rFonts w:ascii="新細明體" w:hAnsi="新細明體" w:hint="eastAsia"/>
        </w:rPr>
        <w:t>)</w:t>
      </w:r>
    </w:p>
    <w:p w14:paraId="39F7D019" w14:textId="77777777" w:rsidR="00D2670D" w:rsidRPr="00AE55E8" w:rsidRDefault="00D2670D" w:rsidP="00D2670D">
      <w:pPr>
        <w:ind w:leftChars="476" w:left="1142" w:rightChars="50" w:right="120"/>
        <w:rPr>
          <w:rFonts w:ascii="新細明體" w:hAnsi="新細明體" w:hint="eastAsia"/>
        </w:rPr>
      </w:pPr>
    </w:p>
    <w:p w14:paraId="72F70F98" w14:textId="5316D54F" w:rsidR="00F95984" w:rsidRPr="00AE55E8" w:rsidRDefault="006A107C" w:rsidP="00D2670D">
      <w:pPr>
        <w:ind w:leftChars="476" w:left="1142" w:rightChars="50" w:right="120"/>
        <w:rPr>
          <w:rFonts w:ascii="新細明體" w:hAnsi="新細明體" w:hint="eastAsia"/>
        </w:rPr>
      </w:pPr>
      <w:r w:rsidRPr="00AE55E8">
        <w:rPr>
          <w:noProof/>
        </w:rPr>
        <w:drawing>
          <wp:inline distT="0" distB="0" distL="0" distR="0" wp14:anchorId="30A38521" wp14:editId="5FFEF556">
            <wp:extent cx="6248400" cy="1828800"/>
            <wp:effectExtent l="0" t="0" r="0" b="0"/>
            <wp:docPr id="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E231F" w14:textId="77777777" w:rsidR="008A1D1A" w:rsidRPr="00AE55E8" w:rsidRDefault="008A1D1A" w:rsidP="00586930">
      <w:pPr>
        <w:ind w:leftChars="501" w:left="1202" w:firstLineChars="200" w:firstLine="480"/>
        <w:rPr>
          <w:rFonts w:hint="eastAsia"/>
          <w:lang w:val="en-GB"/>
        </w:rPr>
      </w:pPr>
      <w:r w:rsidRPr="00AE55E8">
        <w:rPr>
          <w:rFonts w:hint="eastAsia"/>
          <w:lang w:val="en-GB"/>
        </w:rPr>
        <w:t>創新能力階層可以分文</w:t>
      </w:r>
      <w:r w:rsidRPr="00AE55E8">
        <w:rPr>
          <w:rFonts w:hint="eastAsia"/>
          <w:lang w:val="en-GB"/>
        </w:rPr>
        <w:t>5</w:t>
      </w:r>
      <w:r w:rsidRPr="00AE55E8">
        <w:rPr>
          <w:rFonts w:hint="eastAsia"/>
          <w:lang w:val="en-GB"/>
        </w:rPr>
        <w:t>個層次</w:t>
      </w:r>
      <w:r w:rsidRPr="00AE55E8">
        <w:rPr>
          <w:rFonts w:hint="eastAsia"/>
          <w:lang w:val="en-GB"/>
        </w:rPr>
        <w:t>: Seeding (</w:t>
      </w:r>
      <w:r w:rsidRPr="00AE55E8">
        <w:rPr>
          <w:rFonts w:hint="eastAsia"/>
          <w:lang w:val="en-GB"/>
        </w:rPr>
        <w:t>創新種子</w:t>
      </w:r>
      <w:r w:rsidRPr="00AE55E8">
        <w:rPr>
          <w:rFonts w:hint="eastAsia"/>
          <w:lang w:val="en-GB"/>
        </w:rPr>
        <w:t>)</w:t>
      </w:r>
      <w:r w:rsidRPr="00AE55E8">
        <w:rPr>
          <w:rFonts w:ascii="新細明體" w:hAnsi="新細明體" w:hint="eastAsia"/>
          <w:lang w:val="en-GB"/>
        </w:rPr>
        <w:t>，Championing (主推)，Managing(管理)， Strategizing(策略)，Venturing(投資)。 20年前軟體產業充滿試誤事的軟體程式撰寫。因此程式書寫是沒效率不可靠的，由於國際標準CMMS 的引入，產出軟體的過程，現在已經是高效率、穩定而可靠。同樣的道理，創新能力成熟度模式ICMM也是協助產業創新能夠達到高效率，高成功率，穩定持續創新 的關鍵模式。</w:t>
      </w:r>
      <w:r w:rsidRPr="00AE55E8">
        <w:rPr>
          <w:lang w:val="en-GB"/>
        </w:rPr>
        <w:t xml:space="preserve"> </w:t>
      </w:r>
    </w:p>
    <w:p w14:paraId="1E361B21" w14:textId="77777777" w:rsidR="002F018E" w:rsidRPr="00AE55E8" w:rsidRDefault="005E2547" w:rsidP="00EC038F">
      <w:pPr>
        <w:tabs>
          <w:tab w:val="left" w:pos="1260"/>
        </w:tabs>
        <w:spacing w:line="0" w:lineRule="atLeast"/>
        <w:ind w:firstLineChars="472" w:firstLine="1133"/>
        <w:rPr>
          <w:rFonts w:ascii="微軟正黑體" w:eastAsia="微軟正黑體" w:hAnsi="微軟正黑體" w:hint="eastAsia"/>
          <w:b/>
          <w:bCs/>
          <w:color w:val="3D3D3D"/>
          <w:spacing w:val="10"/>
        </w:rPr>
      </w:pPr>
      <w:r w:rsidRPr="00AE55E8">
        <w:rPr>
          <w:rFonts w:ascii="新細明體" w:hAnsi="新細明體"/>
          <w:lang w:val="en-GB"/>
        </w:rPr>
        <w:lastRenderedPageBreak/>
        <w:t xml:space="preserve"> </w:t>
      </w:r>
    </w:p>
    <w:p w14:paraId="1CBB83AD" w14:textId="7BF1A64A" w:rsidR="00C404FB" w:rsidRPr="00AE55E8" w:rsidRDefault="006A107C" w:rsidP="004661EC">
      <w:pPr>
        <w:tabs>
          <w:tab w:val="center" w:pos="1692"/>
        </w:tabs>
        <w:spacing w:line="0" w:lineRule="atLeast"/>
        <w:ind w:rightChars="50" w:right="120"/>
        <w:rPr>
          <w:rFonts w:ascii="微軟正黑體" w:eastAsia="微軟正黑體" w:hAnsi="微軟正黑體" w:hint="eastAsia"/>
          <w:bCs/>
          <w:color w:val="3D3D3D"/>
          <w:spacing w:val="10"/>
        </w:rPr>
      </w:pPr>
      <w:r w:rsidRPr="00AE55E8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C370AD9" wp14:editId="4B86582D">
                <wp:simplePos x="0" y="0"/>
                <wp:positionH relativeFrom="column">
                  <wp:posOffset>-206375</wp:posOffset>
                </wp:positionH>
                <wp:positionV relativeFrom="paragraph">
                  <wp:posOffset>-228600</wp:posOffset>
                </wp:positionV>
                <wp:extent cx="583565" cy="11213465"/>
                <wp:effectExtent l="1905" t="889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" cy="11213465"/>
                          <a:chOff x="-81" y="-286"/>
                          <a:chExt cx="919" cy="17659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41" y="11902"/>
                            <a:ext cx="680" cy="5292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" y="11874"/>
                            <a:ext cx="840" cy="5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3007E" w14:textId="77777777" w:rsidR="004B6CCE" w:rsidRPr="008F40F6" w:rsidRDefault="004B6CCE" w:rsidP="004B6CCE">
                              <w:pPr>
                                <w:rPr>
                                  <w:rFonts w:ascii="Agency FB" w:hAnsi="Agency FB"/>
                                  <w:b/>
                                  <w:color w:val="FFFFFF"/>
                                  <w:spacing w:val="36"/>
                                  <w:sz w:val="28"/>
                                  <w:szCs w:val="28"/>
                                </w:rPr>
                              </w:pPr>
                              <w:r w:rsidRPr="008F40F6">
                                <w:rPr>
                                  <w:rFonts w:ascii="Agency FB" w:hAnsi="Agency FB"/>
                                  <w:b/>
                                  <w:color w:val="FFFFFF"/>
                                  <w:spacing w:val="36"/>
                                  <w:sz w:val="28"/>
                                  <w:szCs w:val="28"/>
                                </w:rPr>
                                <w:t xml:space="preserve">The Society of Systematic </w:t>
                              </w:r>
                              <w:proofErr w:type="spellStart"/>
                              <w:r w:rsidRPr="008F40F6">
                                <w:rPr>
                                  <w:rFonts w:ascii="Agency FB" w:hAnsi="Agency FB"/>
                                  <w:b/>
                                  <w:color w:val="FFFFFF"/>
                                  <w:spacing w:val="36"/>
                                  <w:sz w:val="28"/>
                                  <w:szCs w:val="28"/>
                                </w:rPr>
                                <w:t>Inovation</w:t>
                              </w:r>
                              <w:proofErr w:type="spellEnd"/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-81" y="-286"/>
                            <a:ext cx="720" cy="12139"/>
                          </a:xfrm>
                          <a:prstGeom prst="rect">
                            <a:avLst/>
                          </a:prstGeom>
                          <a:solidFill>
                            <a:srgbClr val="786F44">
                              <a:alpha val="8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70AD9" id="Group 3" o:spid="_x0000_s1030" style="position:absolute;margin-left:-16.25pt;margin-top:-18pt;width:45.95pt;height:882.95pt;z-index:251656704" coordorigin="-81,-286" coordsize="919,17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">
                <v:rect id="Rectangle 4" o:spid="_x0000_s1031" style="position:absolute;left:-41;top:11902;width:680;height:5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" fillcolor="#7f7f7f" stroked="f"/>
                <v:shape id="Text Box 5" o:spid="_x0000_s1032" type="#_x0000_t202" style="position:absolute;left:-2;top:11874;width:840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" filled="f" stroked="f">
                  <v:textbox style="layout-flow:vertical-ideographic">
                    <w:txbxContent>
                      <w:p w14:paraId="0213007E" w14:textId="77777777" w:rsidR="004B6CCE" w:rsidRPr="008F40F6" w:rsidRDefault="004B6CCE" w:rsidP="004B6CCE">
                        <w:pPr>
                          <w:rPr>
                            <w:rFonts w:ascii="Agency FB" w:hAnsi="Agency FB"/>
                            <w:b/>
                            <w:color w:val="FFFFFF"/>
                            <w:spacing w:val="36"/>
                            <w:sz w:val="28"/>
                            <w:szCs w:val="28"/>
                          </w:rPr>
                        </w:pPr>
                        <w:r w:rsidRPr="008F40F6">
                          <w:rPr>
                            <w:rFonts w:ascii="Agency FB" w:hAnsi="Agency FB"/>
                            <w:b/>
                            <w:color w:val="FFFFFF"/>
                            <w:spacing w:val="36"/>
                            <w:sz w:val="28"/>
                            <w:szCs w:val="28"/>
                          </w:rPr>
                          <w:t xml:space="preserve">The Society of Systematic </w:t>
                        </w:r>
                        <w:proofErr w:type="spellStart"/>
                        <w:r w:rsidRPr="008F40F6">
                          <w:rPr>
                            <w:rFonts w:ascii="Agency FB" w:hAnsi="Agency FB"/>
                            <w:b/>
                            <w:color w:val="FFFFFF"/>
                            <w:spacing w:val="36"/>
                            <w:sz w:val="28"/>
                            <w:szCs w:val="28"/>
                          </w:rPr>
                          <w:t>Inovation</w:t>
                        </w:r>
                        <w:proofErr w:type="spellEnd"/>
                      </w:p>
                    </w:txbxContent>
                  </v:textbox>
                </v:shape>
                <v:rect id="Rectangle 6" o:spid="_x0000_s1033" style="position:absolute;left:-81;top:-286;width:720;height:1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" fillcolor="#786f44" stroked="f">
                  <v:fill opacity="58853f"/>
                  <o:lock v:ext="edit" aspectratio="t"/>
                </v:rect>
              </v:group>
            </w:pict>
          </mc:Fallback>
        </mc:AlternateContent>
      </w:r>
    </w:p>
    <w:p w14:paraId="60B750A6" w14:textId="77777777" w:rsidR="003258AE" w:rsidRPr="00AE55E8" w:rsidRDefault="004B6CCE" w:rsidP="00663CEC">
      <w:pPr>
        <w:pStyle w:val="aa"/>
        <w:ind w:left="0" w:firstLineChars="550" w:firstLine="1320"/>
        <w:rPr>
          <w:rFonts w:ascii="微軟正黑體" w:eastAsia="微軟正黑體" w:hAnsi="微軟正黑體" w:hint="eastAsia"/>
          <w:b/>
          <w:color w:val="FFFFFF"/>
          <w:kern w:val="2"/>
          <w:sz w:val="24"/>
          <w:szCs w:val="24"/>
          <w:highlight w:val="darkCyan"/>
          <w:lang w:val="en-US" w:eastAsia="zh-TW"/>
        </w:rPr>
      </w:pPr>
      <w:r w:rsidRPr="00AE55E8">
        <w:rPr>
          <w:rFonts w:ascii="微軟正黑體" w:eastAsia="微軟正黑體" w:hAnsi="微軟正黑體" w:hint="eastAsia"/>
          <w:b/>
          <w:color w:val="FFFFFF"/>
          <w:kern w:val="2"/>
          <w:sz w:val="24"/>
          <w:szCs w:val="24"/>
          <w:highlight w:val="darkCyan"/>
          <w:lang w:val="en-US" w:eastAsia="zh-TW"/>
        </w:rPr>
        <w:t>課程大綱：</w:t>
      </w:r>
    </w:p>
    <w:p w14:paraId="739DD11C" w14:textId="77777777" w:rsidR="000E0620" w:rsidRPr="00AE55E8" w:rsidRDefault="000E0620" w:rsidP="00507D04">
      <w:pPr>
        <w:numPr>
          <w:ilvl w:val="0"/>
          <w:numId w:val="34"/>
        </w:numPr>
        <w:rPr>
          <w:rFonts w:hint="eastAsia"/>
        </w:rPr>
      </w:pPr>
      <w:r w:rsidRPr="00AE55E8">
        <w:rPr>
          <w:rFonts w:hint="eastAsia"/>
          <w:lang w:val="en-GB"/>
        </w:rPr>
        <w:t>簡介</w:t>
      </w:r>
      <w:r w:rsidRPr="00AE55E8">
        <w:rPr>
          <w:rFonts w:hint="eastAsia"/>
          <w:lang w:val="en-GB"/>
        </w:rPr>
        <w:t xml:space="preserve">: </w:t>
      </w:r>
      <w:r w:rsidRPr="00AE55E8">
        <w:rPr>
          <w:rFonts w:hint="eastAsia"/>
          <w:lang w:val="en-GB"/>
        </w:rPr>
        <w:t>為何絕大多數創新失敗</w:t>
      </w:r>
    </w:p>
    <w:p w14:paraId="086C1317" w14:textId="77777777" w:rsidR="00507D04" w:rsidRPr="00AE55E8" w:rsidRDefault="000E0620" w:rsidP="00507D04">
      <w:pPr>
        <w:numPr>
          <w:ilvl w:val="0"/>
          <w:numId w:val="34"/>
        </w:numPr>
        <w:rPr>
          <w:rFonts w:hint="eastAsia"/>
        </w:rPr>
      </w:pPr>
      <w:r w:rsidRPr="00AE55E8">
        <w:rPr>
          <w:rFonts w:hint="eastAsia"/>
        </w:rPr>
        <w:t>學員問卷</w:t>
      </w:r>
      <w:r w:rsidRPr="00AE55E8">
        <w:rPr>
          <w:rFonts w:hint="eastAsia"/>
        </w:rPr>
        <w:t xml:space="preserve">: </w:t>
      </w:r>
      <w:r w:rsidRPr="00AE55E8">
        <w:rPr>
          <w:rFonts w:hint="eastAsia"/>
        </w:rPr>
        <w:t>培養評估組織創新能力</w:t>
      </w:r>
    </w:p>
    <w:p w14:paraId="35250CD5" w14:textId="77777777" w:rsidR="00507D04" w:rsidRPr="00AE55E8" w:rsidRDefault="000E0620" w:rsidP="00507D04">
      <w:pPr>
        <w:numPr>
          <w:ilvl w:val="0"/>
          <w:numId w:val="34"/>
        </w:numPr>
        <w:rPr>
          <w:rFonts w:hint="eastAsia"/>
        </w:rPr>
      </w:pPr>
      <w:r w:rsidRPr="00AE55E8">
        <w:rPr>
          <w:rFonts w:hint="eastAsia"/>
          <w:lang w:val="en-GB"/>
        </w:rPr>
        <w:t>創新能力成熟度模式架構</w:t>
      </w:r>
    </w:p>
    <w:p w14:paraId="696A190C" w14:textId="77777777" w:rsidR="00507D04" w:rsidRPr="00AE55E8" w:rsidRDefault="000E0620" w:rsidP="00507D04">
      <w:pPr>
        <w:numPr>
          <w:ilvl w:val="0"/>
          <w:numId w:val="34"/>
        </w:numPr>
        <w:rPr>
          <w:rFonts w:hint="eastAsia"/>
        </w:rPr>
      </w:pPr>
      <w:r w:rsidRPr="00AE55E8">
        <w:rPr>
          <w:rFonts w:hint="eastAsia"/>
          <w:lang w:val="en-GB"/>
        </w:rPr>
        <w:t>創新英雄的旅程</w:t>
      </w:r>
      <w:r w:rsidRPr="00AE55E8">
        <w:rPr>
          <w:rFonts w:hint="eastAsia"/>
          <w:lang w:val="en-GB"/>
        </w:rPr>
        <w:t xml:space="preserve"> </w:t>
      </w:r>
      <w:proofErr w:type="gramStart"/>
      <w:r w:rsidRPr="00AE55E8">
        <w:rPr>
          <w:lang w:val="en-GB"/>
        </w:rPr>
        <w:t>–</w:t>
      </w:r>
      <w:proofErr w:type="gramEnd"/>
      <w:r w:rsidRPr="00AE55E8">
        <w:rPr>
          <w:rFonts w:hint="eastAsia"/>
          <w:lang w:val="en-GB"/>
        </w:rPr>
        <w:t xml:space="preserve"> </w:t>
      </w:r>
      <w:r w:rsidRPr="00AE55E8">
        <w:rPr>
          <w:rFonts w:hint="eastAsia"/>
          <w:lang w:val="en-GB"/>
        </w:rPr>
        <w:t>典範轉移創新的基本階段和流程</w:t>
      </w:r>
    </w:p>
    <w:p w14:paraId="264FE11D" w14:textId="77777777" w:rsidR="00507D04" w:rsidRPr="00AE55E8" w:rsidRDefault="000E0620" w:rsidP="00507D04">
      <w:pPr>
        <w:numPr>
          <w:ilvl w:val="0"/>
          <w:numId w:val="34"/>
        </w:numPr>
        <w:rPr>
          <w:rFonts w:hint="eastAsia"/>
        </w:rPr>
      </w:pPr>
      <w:r w:rsidRPr="00AE55E8">
        <w:rPr>
          <w:rFonts w:hint="eastAsia"/>
          <w:lang w:val="en-GB"/>
        </w:rPr>
        <w:t>創新成熟度的旅程</w:t>
      </w:r>
      <w:r w:rsidRPr="00AE55E8">
        <w:rPr>
          <w:rFonts w:hint="eastAsia"/>
          <w:lang w:val="en-GB"/>
        </w:rPr>
        <w:t xml:space="preserve"> (</w:t>
      </w:r>
      <w:r w:rsidRPr="00AE55E8">
        <w:rPr>
          <w:lang w:val="en-GB"/>
        </w:rPr>
        <w:t>ICMM Journeys</w:t>
      </w:r>
      <w:r w:rsidRPr="00AE55E8">
        <w:rPr>
          <w:rFonts w:hint="eastAsia"/>
          <w:lang w:val="en-GB"/>
        </w:rPr>
        <w:t>)</w:t>
      </w:r>
      <w:r w:rsidRPr="00AE55E8">
        <w:rPr>
          <w:lang w:val="en-GB"/>
        </w:rPr>
        <w:t xml:space="preserve"> </w:t>
      </w:r>
      <w:proofErr w:type="gramStart"/>
      <w:r w:rsidRPr="00AE55E8">
        <w:rPr>
          <w:lang w:val="en-GB"/>
        </w:rPr>
        <w:t>–</w:t>
      </w:r>
      <w:proofErr w:type="gramEnd"/>
      <w:r w:rsidRPr="00AE55E8">
        <w:rPr>
          <w:rFonts w:hint="eastAsia"/>
          <w:lang w:val="en-GB"/>
        </w:rPr>
        <w:t xml:space="preserve"> </w:t>
      </w:r>
      <w:r w:rsidRPr="00AE55E8">
        <w:rPr>
          <w:rFonts w:hint="eastAsia"/>
          <w:lang w:val="en-GB"/>
        </w:rPr>
        <w:t>提升創新能力成熟度所要面臨的衝突</w:t>
      </w:r>
    </w:p>
    <w:p w14:paraId="617BE3C2" w14:textId="77777777" w:rsidR="00507D04" w:rsidRPr="00AE55E8" w:rsidRDefault="000E0620" w:rsidP="00507D04">
      <w:pPr>
        <w:numPr>
          <w:ilvl w:val="0"/>
          <w:numId w:val="34"/>
        </w:numPr>
        <w:rPr>
          <w:rFonts w:hint="eastAsia"/>
        </w:rPr>
      </w:pPr>
      <w:r w:rsidRPr="00AE55E8">
        <w:rPr>
          <w:rFonts w:hint="eastAsia"/>
        </w:rPr>
        <w:t>成功案例檢討</w:t>
      </w:r>
      <w:r w:rsidRPr="00AE55E8">
        <w:rPr>
          <w:rFonts w:hint="eastAsia"/>
        </w:rPr>
        <w:t xml:space="preserve"> (</w:t>
      </w:r>
      <w:r w:rsidRPr="00AE55E8">
        <w:rPr>
          <w:lang w:val="en-GB"/>
        </w:rPr>
        <w:t>Case study examples</w:t>
      </w:r>
      <w:r w:rsidRPr="00AE55E8">
        <w:rPr>
          <w:rFonts w:hint="eastAsia"/>
          <w:lang w:val="en-GB"/>
        </w:rPr>
        <w:t>)</w:t>
      </w:r>
    </w:p>
    <w:p w14:paraId="68DD7B97" w14:textId="77777777" w:rsidR="00507D04" w:rsidRPr="00AE55E8" w:rsidRDefault="000E0620" w:rsidP="00507D04">
      <w:pPr>
        <w:numPr>
          <w:ilvl w:val="0"/>
          <w:numId w:val="34"/>
        </w:numPr>
        <w:rPr>
          <w:rFonts w:hint="eastAsia"/>
        </w:rPr>
      </w:pPr>
      <w:r w:rsidRPr="00AE55E8">
        <w:rPr>
          <w:rFonts w:hint="eastAsia"/>
          <w:lang w:val="en-GB"/>
        </w:rPr>
        <w:t>整合</w:t>
      </w:r>
      <w:r w:rsidRPr="00AE55E8">
        <w:rPr>
          <w:rFonts w:hint="eastAsia"/>
          <w:lang w:val="en-GB"/>
        </w:rPr>
        <w:t xml:space="preserve"> </w:t>
      </w:r>
      <w:r w:rsidRPr="00AE55E8">
        <w:rPr>
          <w:lang w:val="en-GB"/>
        </w:rPr>
        <w:t xml:space="preserve">Putting It All Together </w:t>
      </w:r>
    </w:p>
    <w:p w14:paraId="13DB4233" w14:textId="73D22DF6" w:rsidR="00E67050" w:rsidRDefault="000E0620" w:rsidP="00507D04">
      <w:pPr>
        <w:numPr>
          <w:ilvl w:val="0"/>
          <w:numId w:val="34"/>
        </w:numPr>
      </w:pPr>
      <w:r w:rsidRPr="00AE55E8">
        <w:rPr>
          <w:rFonts w:hint="eastAsia"/>
        </w:rPr>
        <w:t>後續工作</w:t>
      </w:r>
      <w:r w:rsidRPr="00AE55E8">
        <w:rPr>
          <w:rFonts w:hint="eastAsia"/>
        </w:rPr>
        <w:t xml:space="preserve"> </w:t>
      </w:r>
      <w:proofErr w:type="gramStart"/>
      <w:r w:rsidRPr="00AE55E8">
        <w:t>–</w:t>
      </w:r>
      <w:proofErr w:type="gramEnd"/>
      <w:r w:rsidRPr="00AE55E8">
        <w:t xml:space="preserve"> what should participants do after the workshop</w:t>
      </w:r>
    </w:p>
    <w:p w14:paraId="613A2DBA" w14:textId="77777777" w:rsidR="00ED0AFD" w:rsidRPr="00AE55E8" w:rsidRDefault="00ED0AFD" w:rsidP="00ED0AFD">
      <w:pPr>
        <w:ind w:left="2771"/>
        <w:rPr>
          <w:rFonts w:hint="eastAsia"/>
        </w:rPr>
      </w:pPr>
    </w:p>
    <w:p w14:paraId="5D87590B" w14:textId="77777777" w:rsidR="004B6CCE" w:rsidRPr="00AE55E8" w:rsidRDefault="003258AE" w:rsidP="00BC2943">
      <w:pPr>
        <w:spacing w:line="0" w:lineRule="atLeast"/>
        <w:ind w:leftChars="450" w:left="1080"/>
        <w:rPr>
          <w:rFonts w:ascii="微軟正黑體" w:eastAsia="微軟正黑體" w:hAnsi="微軟正黑體"/>
          <w:b/>
          <w:bCs/>
          <w:color w:val="FFFFFF"/>
          <w:spacing w:val="10"/>
        </w:rPr>
      </w:pPr>
      <w:r w:rsidRPr="00AE55E8">
        <w:rPr>
          <w:rFonts w:ascii="微軟正黑體" w:eastAsia="微軟正黑體" w:hAnsi="微軟正黑體" w:hint="eastAsia"/>
          <w:b/>
          <w:color w:val="FFFFFF"/>
          <w:highlight w:val="darkCyan"/>
        </w:rPr>
        <w:t>創新大師 Darrell Mann</w:t>
      </w:r>
    </w:p>
    <w:p w14:paraId="2C6FF5E1" w14:textId="77777777" w:rsidR="004B6CCE" w:rsidRPr="00AE55E8" w:rsidRDefault="004B6CCE" w:rsidP="00C404FB">
      <w:pPr>
        <w:keepNext/>
        <w:spacing w:line="0" w:lineRule="atLeast"/>
        <w:ind w:leftChars="705" w:left="1692"/>
        <w:jc w:val="both"/>
        <w:rPr>
          <w:rFonts w:ascii="微軟正黑體" w:eastAsia="微軟正黑體" w:hAnsi="微軟正黑體"/>
          <w:b/>
          <w:bCs/>
          <w:color w:val="FFFFFF"/>
          <w:spacing w:val="10"/>
          <w:shd w:val="clear" w:color="auto" w:fill="023D9C"/>
        </w:rPr>
      </w:pPr>
    </w:p>
    <w:p w14:paraId="5E388E61" w14:textId="77777777" w:rsidR="00BC2943" w:rsidRPr="00AE55E8" w:rsidRDefault="00BC2943" w:rsidP="00BC2943">
      <w:pPr>
        <w:adjustRightInd w:val="0"/>
        <w:snapToGrid w:val="0"/>
        <w:spacing w:line="0" w:lineRule="atLeast"/>
        <w:ind w:leftChars="525" w:left="1260" w:rightChars="44" w:right="106"/>
        <w:jc w:val="both"/>
        <w:rPr>
          <w:rFonts w:ascii="微軟正黑體" w:eastAsia="微軟正黑體" w:hAnsi="微軟正黑體"/>
          <w:color w:val="FFFFFF"/>
        </w:rPr>
      </w:pPr>
      <w:r w:rsidRPr="00AE55E8">
        <w:rPr>
          <w:rFonts w:ascii="微軟正黑體" w:eastAsia="微軟正黑體" w:hAnsi="微軟正黑體"/>
          <w:b/>
          <w:color w:val="FFFFFF"/>
          <w:kern w:val="0"/>
          <w:highlight w:val="darkCyan"/>
        </w:rPr>
        <w:t>現職：</w:t>
      </w:r>
      <w:r w:rsidRPr="00AE55E8">
        <w:rPr>
          <w:rFonts w:ascii="微軟正黑體" w:eastAsia="微軟正黑體" w:hAnsi="微軟正黑體"/>
          <w:color w:val="FFFFFF"/>
        </w:rPr>
        <w:t xml:space="preserve"> </w:t>
      </w:r>
    </w:p>
    <w:p w14:paraId="3ABB10AE" w14:textId="77777777" w:rsidR="00BC2943" w:rsidRPr="00AE55E8" w:rsidRDefault="00BC2943" w:rsidP="00BC2943">
      <w:pPr>
        <w:adjustRightInd w:val="0"/>
        <w:snapToGrid w:val="0"/>
        <w:spacing w:line="0" w:lineRule="atLeast"/>
        <w:ind w:leftChars="674" w:left="1618" w:rightChars="44" w:right="106" w:firstLineChars="50" w:firstLine="110"/>
        <w:jc w:val="both"/>
        <w:rPr>
          <w:rFonts w:ascii="微軟正黑體" w:eastAsia="微軟正黑體" w:hAnsi="微軟正黑體"/>
          <w:sz w:val="22"/>
          <w:szCs w:val="22"/>
        </w:rPr>
      </w:pPr>
      <w:r w:rsidRPr="00AE55E8">
        <w:rPr>
          <w:rFonts w:ascii="微軟正黑體" w:eastAsia="微軟正黑體" w:hAnsi="微軟正黑體"/>
          <w:sz w:val="22"/>
          <w:szCs w:val="22"/>
        </w:rPr>
        <w:t>Managing Director, Ideal Final Result Consultants</w:t>
      </w:r>
      <w:r w:rsidRPr="00AE55E8">
        <w:rPr>
          <w:rFonts w:ascii="微軟正黑體" w:eastAsia="微軟正黑體" w:hAnsi="微軟正黑體" w:hint="eastAsia"/>
          <w:sz w:val="22"/>
          <w:szCs w:val="22"/>
        </w:rPr>
        <w:t xml:space="preserve"> &amp; </w:t>
      </w:r>
      <w:r w:rsidRPr="00AE55E8">
        <w:rPr>
          <w:rFonts w:ascii="微軟正黑體" w:eastAsia="微軟正黑體" w:hAnsi="微軟正黑體"/>
          <w:sz w:val="22"/>
          <w:szCs w:val="22"/>
        </w:rPr>
        <w:t>Systematic Innovation Ltd</w:t>
      </w:r>
    </w:p>
    <w:p w14:paraId="357BBD33" w14:textId="77777777" w:rsidR="00BC2943" w:rsidRPr="00AE55E8" w:rsidRDefault="00BC2943" w:rsidP="00BC2943">
      <w:pPr>
        <w:autoSpaceDE w:val="0"/>
        <w:autoSpaceDN w:val="0"/>
        <w:adjustRightInd w:val="0"/>
        <w:spacing w:line="0" w:lineRule="atLeast"/>
        <w:ind w:leftChars="525" w:left="1260"/>
        <w:rPr>
          <w:rFonts w:ascii="微軟正黑體" w:eastAsia="微軟正黑體" w:hAnsi="微軟正黑體"/>
          <w:b/>
          <w:color w:val="FFFFFF"/>
          <w:sz w:val="22"/>
          <w:szCs w:val="22"/>
        </w:rPr>
      </w:pPr>
      <w:r w:rsidRPr="00AE55E8">
        <w:rPr>
          <w:rFonts w:ascii="微軟正黑體" w:eastAsia="微軟正黑體" w:hAnsi="微軟正黑體"/>
          <w:b/>
          <w:color w:val="FFFFFF"/>
          <w:kern w:val="0"/>
          <w:sz w:val="22"/>
          <w:szCs w:val="22"/>
          <w:highlight w:val="darkCyan"/>
        </w:rPr>
        <w:t>學歷：</w:t>
      </w:r>
      <w:r w:rsidRPr="00AE55E8">
        <w:rPr>
          <w:rFonts w:ascii="微軟正黑體" w:eastAsia="微軟正黑體" w:hAnsi="微軟正黑體"/>
          <w:b/>
          <w:color w:val="FFFFFF"/>
          <w:sz w:val="22"/>
          <w:szCs w:val="22"/>
        </w:rPr>
        <w:t xml:space="preserve"> </w:t>
      </w:r>
    </w:p>
    <w:p w14:paraId="67162D22" w14:textId="77777777" w:rsidR="00BC2943" w:rsidRPr="00AE55E8" w:rsidRDefault="00BC2943" w:rsidP="00037969">
      <w:pPr>
        <w:numPr>
          <w:ilvl w:val="0"/>
          <w:numId w:val="30"/>
        </w:numPr>
        <w:tabs>
          <w:tab w:val="clear" w:pos="1645"/>
          <w:tab w:val="num" w:pos="1800"/>
        </w:tabs>
        <w:autoSpaceDE w:val="0"/>
        <w:autoSpaceDN w:val="0"/>
        <w:adjustRightInd w:val="0"/>
        <w:spacing w:line="0" w:lineRule="atLeast"/>
        <w:ind w:hanging="25"/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</w:pPr>
      <w:r w:rsidRPr="00AE55E8"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  <w:t xml:space="preserve"> </w:t>
      </w:r>
      <w:r w:rsidRPr="00AE55E8">
        <w:rPr>
          <w:rFonts w:ascii="微軟正黑體" w:eastAsia="微軟正黑體" w:hAnsi="微軟正黑體"/>
          <w:color w:val="000000"/>
          <w:kern w:val="0"/>
          <w:sz w:val="22"/>
          <w:szCs w:val="22"/>
        </w:rPr>
        <w:t xml:space="preserve">1997 -2002 </w:t>
      </w:r>
      <w:r w:rsidRPr="00AE55E8">
        <w:rPr>
          <w:rFonts w:ascii="微軟正黑體" w:eastAsia="微軟正黑體" w:hAnsi="微軟正黑體"/>
          <w:bCs/>
          <w:color w:val="000000"/>
          <w:kern w:val="0"/>
          <w:sz w:val="22"/>
          <w:szCs w:val="22"/>
        </w:rPr>
        <w:t>Industrial Fellow, University of Bath</w:t>
      </w:r>
    </w:p>
    <w:p w14:paraId="58CE68DC" w14:textId="77777777" w:rsidR="00BC2943" w:rsidRPr="00AE55E8" w:rsidRDefault="00BC2943" w:rsidP="00037969">
      <w:pPr>
        <w:numPr>
          <w:ilvl w:val="0"/>
          <w:numId w:val="30"/>
        </w:numPr>
        <w:autoSpaceDE w:val="0"/>
        <w:autoSpaceDN w:val="0"/>
        <w:adjustRightInd w:val="0"/>
        <w:spacing w:line="0" w:lineRule="atLeast"/>
        <w:ind w:hanging="25"/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</w:pPr>
      <w:r w:rsidRPr="00AE55E8">
        <w:rPr>
          <w:rFonts w:ascii="微軟正黑體" w:eastAsia="微軟正黑體" w:hAnsi="微軟正黑體"/>
          <w:color w:val="000000"/>
          <w:kern w:val="0"/>
          <w:sz w:val="22"/>
          <w:szCs w:val="22"/>
        </w:rPr>
        <w:t xml:space="preserve">1986-1987 MSc Gas Turbine Technology, Cranfield Institute </w:t>
      </w:r>
      <w:proofErr w:type="gramStart"/>
      <w:r w:rsidRPr="00AE55E8">
        <w:rPr>
          <w:rFonts w:ascii="微軟正黑體" w:eastAsia="微軟正黑體" w:hAnsi="微軟正黑體"/>
          <w:color w:val="000000"/>
          <w:kern w:val="0"/>
          <w:sz w:val="22"/>
          <w:szCs w:val="22"/>
        </w:rPr>
        <w:t>Of</w:t>
      </w:r>
      <w:proofErr w:type="gramEnd"/>
      <w:r w:rsidRPr="00AE55E8">
        <w:rPr>
          <w:rFonts w:ascii="微軟正黑體" w:eastAsia="微軟正黑體" w:hAnsi="微軟正黑體"/>
          <w:color w:val="000000"/>
          <w:kern w:val="0"/>
          <w:sz w:val="22"/>
          <w:szCs w:val="22"/>
        </w:rPr>
        <w:t xml:space="preserve"> Technology</w:t>
      </w:r>
    </w:p>
    <w:p w14:paraId="0199B544" w14:textId="77777777" w:rsidR="004B6CCE" w:rsidRPr="00AE55E8" w:rsidRDefault="00BC2943" w:rsidP="00037969">
      <w:pPr>
        <w:numPr>
          <w:ilvl w:val="0"/>
          <w:numId w:val="30"/>
        </w:numPr>
        <w:autoSpaceDE w:val="0"/>
        <w:autoSpaceDN w:val="0"/>
        <w:adjustRightInd w:val="0"/>
        <w:spacing w:line="0" w:lineRule="atLeast"/>
        <w:ind w:hanging="25"/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</w:pPr>
      <w:r w:rsidRPr="00AE55E8">
        <w:rPr>
          <w:rFonts w:ascii="微軟正黑體" w:eastAsia="微軟正黑體" w:hAnsi="微軟正黑體"/>
          <w:color w:val="000000"/>
          <w:kern w:val="0"/>
          <w:sz w:val="22"/>
          <w:szCs w:val="22"/>
        </w:rPr>
        <w:t xml:space="preserve">1981-1984 BSc Hons First Class, Mechanical </w:t>
      </w:r>
      <w:proofErr w:type="gramStart"/>
      <w:r w:rsidRPr="00AE55E8">
        <w:rPr>
          <w:rFonts w:ascii="微軟正黑體" w:eastAsia="微軟正黑體" w:hAnsi="微軟正黑體"/>
          <w:color w:val="000000"/>
          <w:kern w:val="0"/>
          <w:sz w:val="22"/>
          <w:szCs w:val="22"/>
        </w:rPr>
        <w:t>Engineering ,The</w:t>
      </w:r>
      <w:proofErr w:type="gramEnd"/>
      <w:r w:rsidRPr="00AE55E8">
        <w:rPr>
          <w:rFonts w:ascii="微軟正黑體" w:eastAsia="微軟正黑體" w:hAnsi="微軟正黑體"/>
          <w:color w:val="000000"/>
          <w:kern w:val="0"/>
          <w:sz w:val="22"/>
          <w:szCs w:val="22"/>
        </w:rPr>
        <w:t xml:space="preserve"> University Of Nottingham</w:t>
      </w:r>
    </w:p>
    <w:p w14:paraId="00CB900E" w14:textId="77777777" w:rsidR="00932961" w:rsidRPr="00AE55E8" w:rsidRDefault="001804E7" w:rsidP="00037969">
      <w:pPr>
        <w:keepNext/>
        <w:spacing w:line="0" w:lineRule="atLeast"/>
        <w:ind w:leftChars="524" w:left="1258"/>
        <w:jc w:val="both"/>
        <w:rPr>
          <w:rFonts w:ascii="微軟正黑體" w:eastAsia="微軟正黑體" w:hAnsi="微軟正黑體" w:hint="eastAsia"/>
          <w:b/>
          <w:bCs/>
          <w:color w:val="FFFFFF"/>
          <w:spacing w:val="10"/>
          <w:sz w:val="22"/>
          <w:szCs w:val="22"/>
          <w:shd w:val="clear" w:color="auto" w:fill="31849B"/>
        </w:rPr>
      </w:pPr>
      <w:r w:rsidRPr="00AE55E8">
        <w:rPr>
          <w:rFonts w:ascii="微軟正黑體" w:eastAsia="微軟正黑體" w:hAnsi="微軟正黑體" w:hint="eastAsia"/>
          <w:b/>
          <w:bCs/>
          <w:color w:val="FFFFFF"/>
          <w:spacing w:val="10"/>
          <w:sz w:val="22"/>
          <w:szCs w:val="22"/>
          <w:highlight w:val="darkCyan"/>
          <w:shd w:val="clear" w:color="auto" w:fill="31849B"/>
        </w:rPr>
        <w:t>經歷</w:t>
      </w:r>
      <w:r w:rsidR="00932961" w:rsidRPr="00AE55E8">
        <w:rPr>
          <w:rFonts w:ascii="微軟正黑體" w:eastAsia="微軟正黑體" w:hAnsi="微軟正黑體" w:hint="eastAsia"/>
          <w:b/>
          <w:bCs/>
          <w:color w:val="FFFFFF"/>
          <w:spacing w:val="10"/>
          <w:sz w:val="22"/>
          <w:szCs w:val="22"/>
          <w:highlight w:val="darkCyan"/>
          <w:shd w:val="clear" w:color="auto" w:fill="31849B"/>
        </w:rPr>
        <w:t>:</w:t>
      </w:r>
    </w:p>
    <w:p w14:paraId="1C620BDB" w14:textId="77777777" w:rsidR="00BC2943" w:rsidRPr="00AE55E8" w:rsidRDefault="00BC2943" w:rsidP="00037969">
      <w:pPr>
        <w:numPr>
          <w:ilvl w:val="0"/>
          <w:numId w:val="31"/>
        </w:numPr>
        <w:tabs>
          <w:tab w:val="clear" w:pos="480"/>
        </w:tabs>
        <w:autoSpaceDE w:val="0"/>
        <w:autoSpaceDN w:val="0"/>
        <w:adjustRightInd w:val="0"/>
        <w:spacing w:line="0" w:lineRule="atLeast"/>
        <w:ind w:left="1620" w:firstLine="0"/>
        <w:rPr>
          <w:rFonts w:ascii="微軟正黑體" w:eastAsia="微軟正黑體" w:hAnsi="微軟正黑體"/>
          <w:color w:val="000000"/>
          <w:kern w:val="0"/>
          <w:sz w:val="22"/>
          <w:szCs w:val="22"/>
        </w:rPr>
      </w:pPr>
      <w:r w:rsidRPr="00AE55E8">
        <w:rPr>
          <w:rFonts w:ascii="微軟正黑體" w:eastAsia="微軟正黑體" w:hAnsi="微軟正黑體"/>
          <w:color w:val="000000"/>
          <w:kern w:val="0"/>
          <w:sz w:val="22"/>
          <w:szCs w:val="22"/>
        </w:rPr>
        <w:t>Founding President of the European TRIZ Association</w:t>
      </w:r>
      <w:r w:rsidRPr="00AE55E8">
        <w:rPr>
          <w:rFonts w:ascii="微軟正黑體" w:eastAsia="微軟正黑體" w:hAnsi="微軟正黑體"/>
          <w:color w:val="FF0000"/>
          <w:kern w:val="0"/>
          <w:sz w:val="22"/>
          <w:szCs w:val="22"/>
        </w:rPr>
        <w:t xml:space="preserve"> </w:t>
      </w:r>
      <w:r w:rsidRPr="00AE55E8">
        <w:rPr>
          <w:rFonts w:ascii="微軟正黑體" w:eastAsia="微軟正黑體" w:hAnsi="微軟正黑體" w:hint="eastAsia"/>
          <w:color w:val="FF0000"/>
          <w:kern w:val="0"/>
          <w:sz w:val="22"/>
          <w:szCs w:val="22"/>
        </w:rPr>
        <w:t>(</w:t>
      </w:r>
      <w:r w:rsidRPr="00AE55E8">
        <w:rPr>
          <w:rFonts w:ascii="微軟正黑體" w:eastAsia="微軟正黑體" w:hAnsi="微軟正黑體" w:hint="eastAsia"/>
          <w:b/>
          <w:color w:val="FF0000"/>
          <w:kern w:val="0"/>
          <w:sz w:val="22"/>
          <w:szCs w:val="22"/>
        </w:rPr>
        <w:t>歐洲</w:t>
      </w:r>
      <w:r w:rsidR="001C4AA5" w:rsidRPr="00AE55E8">
        <w:rPr>
          <w:rFonts w:ascii="微軟正黑體" w:eastAsia="微軟正黑體" w:hAnsi="微軟正黑體" w:hint="eastAsia"/>
          <w:b/>
          <w:color w:val="FF0000"/>
          <w:kern w:val="0"/>
          <w:sz w:val="22"/>
          <w:szCs w:val="22"/>
        </w:rPr>
        <w:t>萃智</w:t>
      </w:r>
      <w:r w:rsidRPr="00AE55E8">
        <w:rPr>
          <w:rFonts w:ascii="微軟正黑體" w:eastAsia="微軟正黑體" w:hAnsi="微軟正黑體" w:hint="eastAsia"/>
          <w:b/>
          <w:color w:val="FF0000"/>
          <w:kern w:val="0"/>
          <w:sz w:val="22"/>
          <w:szCs w:val="22"/>
        </w:rPr>
        <w:t>學會創會 理事長</w:t>
      </w:r>
      <w:r w:rsidRPr="00AE55E8">
        <w:rPr>
          <w:rFonts w:ascii="微軟正黑體" w:eastAsia="微軟正黑體" w:hAnsi="微軟正黑體" w:hint="eastAsia"/>
          <w:color w:val="FF0000"/>
          <w:kern w:val="0"/>
          <w:sz w:val="22"/>
          <w:szCs w:val="22"/>
        </w:rPr>
        <w:t>)</w:t>
      </w:r>
    </w:p>
    <w:p w14:paraId="786D9A52" w14:textId="77777777" w:rsidR="00BC2943" w:rsidRPr="00AE55E8" w:rsidRDefault="00BC2943" w:rsidP="00037969">
      <w:pPr>
        <w:numPr>
          <w:ilvl w:val="0"/>
          <w:numId w:val="31"/>
        </w:numPr>
        <w:tabs>
          <w:tab w:val="clear" w:pos="480"/>
        </w:tabs>
        <w:autoSpaceDE w:val="0"/>
        <w:autoSpaceDN w:val="0"/>
        <w:adjustRightInd w:val="0"/>
        <w:spacing w:line="0" w:lineRule="atLeast"/>
        <w:ind w:left="1620" w:firstLine="0"/>
        <w:rPr>
          <w:rFonts w:ascii="微軟正黑體" w:eastAsia="微軟正黑體" w:hAnsi="微軟正黑體"/>
          <w:sz w:val="22"/>
          <w:szCs w:val="22"/>
        </w:rPr>
      </w:pPr>
      <w:r w:rsidRPr="00AE55E8">
        <w:rPr>
          <w:rFonts w:ascii="微軟正黑體" w:eastAsia="微軟正黑體" w:hAnsi="微軟正黑體"/>
          <w:color w:val="000000"/>
          <w:kern w:val="0"/>
          <w:sz w:val="22"/>
          <w:szCs w:val="22"/>
        </w:rPr>
        <w:t>Founder of innovation consultancy company(1996)</w:t>
      </w:r>
      <w:r w:rsidRPr="00AE55E8"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  <w:t xml:space="preserve"> </w:t>
      </w:r>
      <w:r w:rsidRPr="00AE55E8">
        <w:rPr>
          <w:rFonts w:ascii="微軟正黑體" w:eastAsia="微軟正黑體" w:hAnsi="微軟正黑體"/>
          <w:sz w:val="22"/>
          <w:szCs w:val="22"/>
        </w:rPr>
        <w:t>迄今輔導24個以上國家近百家公司</w:t>
      </w:r>
    </w:p>
    <w:p w14:paraId="1FC63177" w14:textId="77777777" w:rsidR="00BC2943" w:rsidRPr="00AE55E8" w:rsidRDefault="00BC2943" w:rsidP="00037969">
      <w:pPr>
        <w:numPr>
          <w:ilvl w:val="0"/>
          <w:numId w:val="31"/>
        </w:numPr>
        <w:tabs>
          <w:tab w:val="clear" w:pos="480"/>
          <w:tab w:val="num" w:pos="1620"/>
        </w:tabs>
        <w:autoSpaceDE w:val="0"/>
        <w:autoSpaceDN w:val="0"/>
        <w:adjustRightInd w:val="0"/>
        <w:spacing w:line="0" w:lineRule="atLeast"/>
        <w:ind w:left="1620" w:firstLine="0"/>
        <w:rPr>
          <w:rFonts w:ascii="微軟正黑體" w:eastAsia="微軟正黑體" w:hAnsi="微軟正黑體"/>
          <w:color w:val="000000"/>
          <w:kern w:val="0"/>
          <w:sz w:val="22"/>
          <w:szCs w:val="22"/>
        </w:rPr>
      </w:pPr>
      <w:r w:rsidRPr="00AE55E8">
        <w:rPr>
          <w:rFonts w:ascii="微軟正黑體" w:eastAsia="微軟正黑體" w:hAnsi="微軟正黑體"/>
          <w:color w:val="000000"/>
          <w:kern w:val="0"/>
          <w:sz w:val="22"/>
          <w:szCs w:val="22"/>
        </w:rPr>
        <w:t xml:space="preserve">Director of IFR Software Systems </w:t>
      </w:r>
      <w:proofErr w:type="spellStart"/>
      <w:r w:rsidRPr="00AE55E8">
        <w:rPr>
          <w:rFonts w:ascii="微軟正黑體" w:eastAsia="微軟正黑體" w:hAnsi="微軟正黑體"/>
          <w:color w:val="000000"/>
          <w:kern w:val="0"/>
          <w:sz w:val="22"/>
          <w:szCs w:val="22"/>
        </w:rPr>
        <w:t>Sdn</w:t>
      </w:r>
      <w:proofErr w:type="spellEnd"/>
      <w:r w:rsidRPr="00AE55E8">
        <w:rPr>
          <w:rFonts w:ascii="微軟正黑體" w:eastAsia="微軟正黑體" w:hAnsi="微軟正黑體"/>
          <w:color w:val="000000"/>
          <w:kern w:val="0"/>
          <w:sz w:val="22"/>
          <w:szCs w:val="22"/>
        </w:rPr>
        <w:t xml:space="preserve"> </w:t>
      </w:r>
      <w:proofErr w:type="spellStart"/>
      <w:r w:rsidRPr="00AE55E8">
        <w:rPr>
          <w:rFonts w:ascii="微軟正黑體" w:eastAsia="微軟正黑體" w:hAnsi="微軟正黑體"/>
          <w:color w:val="000000"/>
          <w:kern w:val="0"/>
          <w:sz w:val="22"/>
          <w:szCs w:val="22"/>
        </w:rPr>
        <w:t>Bhd</w:t>
      </w:r>
      <w:proofErr w:type="spellEnd"/>
      <w:r w:rsidRPr="00AE55E8">
        <w:rPr>
          <w:rFonts w:ascii="微軟正黑體" w:eastAsia="微軟正黑體" w:hAnsi="微軟正黑體"/>
          <w:color w:val="000000"/>
          <w:kern w:val="0"/>
          <w:sz w:val="22"/>
          <w:szCs w:val="22"/>
        </w:rPr>
        <w:t>, 40-person India/Malaysia-based organization</w:t>
      </w:r>
    </w:p>
    <w:p w14:paraId="1164733B" w14:textId="77777777" w:rsidR="004B6CCE" w:rsidRPr="00AE55E8" w:rsidRDefault="00BC2943" w:rsidP="00037969">
      <w:pPr>
        <w:numPr>
          <w:ilvl w:val="0"/>
          <w:numId w:val="31"/>
        </w:numPr>
        <w:tabs>
          <w:tab w:val="clear" w:pos="480"/>
          <w:tab w:val="num" w:pos="1620"/>
        </w:tabs>
        <w:autoSpaceDE w:val="0"/>
        <w:autoSpaceDN w:val="0"/>
        <w:adjustRightInd w:val="0"/>
        <w:spacing w:line="0" w:lineRule="atLeast"/>
        <w:ind w:left="1620" w:firstLine="0"/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</w:pPr>
      <w:r w:rsidRPr="00AE55E8">
        <w:rPr>
          <w:rFonts w:ascii="微軟正黑體" w:eastAsia="微軟正黑體" w:hAnsi="微軟正黑體"/>
          <w:kern w:val="0"/>
          <w:sz w:val="22"/>
          <w:szCs w:val="22"/>
        </w:rPr>
        <w:t>15 years</w:t>
      </w:r>
      <w:r w:rsidRPr="00AE55E8">
        <w:rPr>
          <w:rFonts w:ascii="微軟正黑體" w:eastAsia="微軟正黑體" w:hAnsi="微軟正黑體"/>
          <w:color w:val="000000"/>
          <w:kern w:val="0"/>
          <w:sz w:val="22"/>
          <w:szCs w:val="22"/>
        </w:rPr>
        <w:t xml:space="preserve">(1980 </w:t>
      </w:r>
      <w:proofErr w:type="gramStart"/>
      <w:r w:rsidRPr="00AE55E8">
        <w:rPr>
          <w:rFonts w:ascii="微軟正黑體" w:eastAsia="微軟正黑體" w:hAnsi="微軟正黑體"/>
          <w:color w:val="000000"/>
          <w:kern w:val="0"/>
          <w:sz w:val="22"/>
          <w:szCs w:val="22"/>
        </w:rPr>
        <w:t>–</w:t>
      </w:r>
      <w:proofErr w:type="gramEnd"/>
      <w:r w:rsidRPr="00AE55E8">
        <w:rPr>
          <w:rFonts w:ascii="微軟正黑體" w:eastAsia="微軟正黑體" w:hAnsi="微軟正黑體"/>
          <w:color w:val="000000"/>
          <w:kern w:val="0"/>
          <w:sz w:val="22"/>
          <w:szCs w:val="22"/>
        </w:rPr>
        <w:t xml:space="preserve"> 1996)</w:t>
      </w:r>
      <w:r w:rsidRPr="00AE55E8">
        <w:rPr>
          <w:rFonts w:ascii="微軟正黑體" w:eastAsia="微軟正黑體" w:hAnsi="微軟正黑體"/>
          <w:kern w:val="0"/>
          <w:sz w:val="22"/>
          <w:szCs w:val="22"/>
        </w:rPr>
        <w:t xml:space="preserve"> working at </w:t>
      </w:r>
      <w:r w:rsidRPr="00AE55E8">
        <w:rPr>
          <w:rFonts w:ascii="微軟正黑體" w:eastAsia="微軟正黑體" w:hAnsi="微軟正黑體"/>
          <w:bCs/>
          <w:color w:val="000000"/>
          <w:kern w:val="0"/>
          <w:sz w:val="22"/>
          <w:szCs w:val="22"/>
        </w:rPr>
        <w:t>Rolls-Royce plc, Leavesden, Watford</w:t>
      </w:r>
      <w:r w:rsidRPr="00AE55E8">
        <w:rPr>
          <w:rFonts w:ascii="微軟正黑體" w:eastAsia="微軟正黑體" w:hAnsi="微軟正黑體"/>
          <w:kern w:val="0"/>
          <w:sz w:val="22"/>
          <w:szCs w:val="22"/>
        </w:rPr>
        <w:t xml:space="preserve"> in various long-term R&amp;D related positions、and ultimately becoming responsible for the company</w:t>
      </w:r>
      <w:proofErr w:type="gramStart"/>
      <w:r w:rsidRPr="00AE55E8">
        <w:rPr>
          <w:rFonts w:ascii="微軟正黑體" w:eastAsia="微軟正黑體" w:hAnsi="微軟正黑體"/>
          <w:kern w:val="0"/>
          <w:sz w:val="22"/>
          <w:szCs w:val="22"/>
        </w:rPr>
        <w:t>’</w:t>
      </w:r>
      <w:proofErr w:type="gramEnd"/>
      <w:r w:rsidRPr="00AE55E8">
        <w:rPr>
          <w:rFonts w:ascii="微軟正黑體" w:eastAsia="微軟正黑體" w:hAnsi="微軟正黑體"/>
          <w:kern w:val="0"/>
          <w:sz w:val="22"/>
          <w:szCs w:val="22"/>
        </w:rPr>
        <w:t>s long term future engine strategy.</w:t>
      </w:r>
    </w:p>
    <w:p w14:paraId="55A55F78" w14:textId="77777777" w:rsidR="004B6CCE" w:rsidRPr="00AE55E8" w:rsidRDefault="001804E7" w:rsidP="00037969">
      <w:pPr>
        <w:keepNext/>
        <w:spacing w:line="0" w:lineRule="atLeast"/>
        <w:ind w:leftChars="525" w:left="1260"/>
        <w:jc w:val="both"/>
        <w:rPr>
          <w:rFonts w:ascii="微軟正黑體" w:eastAsia="微軟正黑體" w:hAnsi="微軟正黑體"/>
          <w:b/>
          <w:bCs/>
          <w:color w:val="3D3D3D"/>
          <w:spacing w:val="10"/>
          <w:sz w:val="22"/>
          <w:szCs w:val="22"/>
        </w:rPr>
      </w:pPr>
      <w:r w:rsidRPr="00AE55E8">
        <w:rPr>
          <w:rFonts w:ascii="微軟正黑體" w:eastAsia="微軟正黑體" w:hAnsi="微軟正黑體" w:hint="eastAsia"/>
          <w:b/>
          <w:bCs/>
          <w:color w:val="FFFFFF"/>
          <w:spacing w:val="10"/>
          <w:sz w:val="22"/>
          <w:szCs w:val="22"/>
          <w:highlight w:val="darkCyan"/>
          <w:shd w:val="clear" w:color="auto" w:fill="31849B"/>
        </w:rPr>
        <w:t>專長</w:t>
      </w:r>
      <w:r w:rsidR="00F53362" w:rsidRPr="00AE55E8">
        <w:rPr>
          <w:rFonts w:ascii="微軟正黑體" w:eastAsia="微軟正黑體" w:hAnsi="微軟正黑體" w:hint="eastAsia"/>
          <w:b/>
          <w:bCs/>
          <w:color w:val="FFFFFF"/>
          <w:spacing w:val="10"/>
          <w:sz w:val="22"/>
          <w:szCs w:val="22"/>
          <w:highlight w:val="darkCyan"/>
          <w:shd w:val="clear" w:color="auto" w:fill="31849B"/>
        </w:rPr>
        <w:t>:</w:t>
      </w:r>
    </w:p>
    <w:p w14:paraId="444C71E9" w14:textId="77777777" w:rsidR="002A5A16" w:rsidRPr="00AE55E8" w:rsidRDefault="002A5A16" w:rsidP="00037969">
      <w:pPr>
        <w:numPr>
          <w:ilvl w:val="0"/>
          <w:numId w:val="31"/>
        </w:numPr>
        <w:tabs>
          <w:tab w:val="clear" w:pos="480"/>
        </w:tabs>
        <w:autoSpaceDE w:val="0"/>
        <w:autoSpaceDN w:val="0"/>
        <w:adjustRightInd w:val="0"/>
        <w:spacing w:line="0" w:lineRule="atLeast"/>
        <w:ind w:left="1620" w:firstLine="0"/>
        <w:rPr>
          <w:rFonts w:ascii="微軟正黑體" w:eastAsia="微軟正黑體" w:hAnsi="微軟正黑體"/>
          <w:color w:val="000000"/>
          <w:kern w:val="0"/>
          <w:sz w:val="22"/>
          <w:szCs w:val="22"/>
        </w:rPr>
      </w:pPr>
      <w:r w:rsidRPr="00AE55E8">
        <w:rPr>
          <w:rFonts w:ascii="微軟正黑體" w:eastAsia="微軟正黑體" w:hAnsi="微軟正黑體"/>
          <w:color w:val="000000"/>
          <w:kern w:val="0"/>
          <w:sz w:val="22"/>
          <w:szCs w:val="22"/>
        </w:rPr>
        <w:t>Recogni</w:t>
      </w:r>
      <w:r w:rsidRPr="00AE55E8"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  <w:t>z</w:t>
      </w:r>
      <w:r w:rsidRPr="00AE55E8">
        <w:rPr>
          <w:rFonts w:ascii="微軟正黑體" w:eastAsia="微軟正黑體" w:hAnsi="微軟正黑體"/>
          <w:color w:val="000000"/>
          <w:kern w:val="0"/>
          <w:sz w:val="22"/>
          <w:szCs w:val="22"/>
        </w:rPr>
        <w:t>ed world expert in field of gas-turbine engine protection, and systematic</w:t>
      </w:r>
      <w:r w:rsidRPr="00AE55E8"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  <w:t xml:space="preserve"> </w:t>
      </w:r>
      <w:r w:rsidRPr="00AE55E8">
        <w:rPr>
          <w:rFonts w:ascii="微軟正黑體" w:eastAsia="微軟正黑體" w:hAnsi="微軟正黑體"/>
          <w:color w:val="000000"/>
          <w:kern w:val="0"/>
          <w:sz w:val="22"/>
          <w:szCs w:val="22"/>
        </w:rPr>
        <w:t>innovation methods</w:t>
      </w:r>
      <w:r w:rsidRPr="00AE55E8"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  <w:t>.</w:t>
      </w:r>
    </w:p>
    <w:p w14:paraId="43BAC006" w14:textId="77777777" w:rsidR="002A5A16" w:rsidRPr="00AE55E8" w:rsidRDefault="002A5A16" w:rsidP="00037969">
      <w:pPr>
        <w:numPr>
          <w:ilvl w:val="0"/>
          <w:numId w:val="31"/>
        </w:numPr>
        <w:tabs>
          <w:tab w:val="clear" w:pos="480"/>
        </w:tabs>
        <w:autoSpaceDE w:val="0"/>
        <w:autoSpaceDN w:val="0"/>
        <w:adjustRightInd w:val="0"/>
        <w:spacing w:line="0" w:lineRule="atLeast"/>
        <w:ind w:left="1620" w:firstLine="0"/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</w:pPr>
      <w:r w:rsidRPr="00AE55E8"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  <w:t>Teaching TRIZ and related methods to both technical and business audiences since 1998. Has given workshops to over 3000 delegates across a broad spectrum of industries and disciplines.</w:t>
      </w:r>
    </w:p>
    <w:p w14:paraId="6E6591D9" w14:textId="7261CE6A" w:rsidR="00ED0AFD" w:rsidRDefault="002A5A16" w:rsidP="00AE19DB">
      <w:pPr>
        <w:numPr>
          <w:ilvl w:val="0"/>
          <w:numId w:val="31"/>
        </w:numPr>
        <w:tabs>
          <w:tab w:val="clear" w:pos="480"/>
          <w:tab w:val="num" w:pos="1620"/>
        </w:tabs>
        <w:autoSpaceDE w:val="0"/>
        <w:autoSpaceDN w:val="0"/>
        <w:adjustRightInd w:val="0"/>
        <w:spacing w:line="0" w:lineRule="atLeast"/>
        <w:ind w:left="1620" w:firstLine="0"/>
        <w:rPr>
          <w:rFonts w:ascii="微軟正黑體" w:eastAsia="微軟正黑體" w:hAnsi="微軟正黑體"/>
          <w:color w:val="000000"/>
          <w:kern w:val="0"/>
          <w:sz w:val="22"/>
          <w:szCs w:val="22"/>
        </w:rPr>
      </w:pPr>
      <w:r w:rsidRPr="00AE55E8">
        <w:rPr>
          <w:rFonts w:ascii="微軟正黑體" w:eastAsia="微軟正黑體" w:hAnsi="微軟正黑體" w:hint="eastAsia"/>
          <w:b/>
          <w:color w:val="FF0000"/>
          <w:kern w:val="0"/>
          <w:sz w:val="22"/>
          <w:szCs w:val="22"/>
        </w:rPr>
        <w:t>Over</w:t>
      </w:r>
      <w:r w:rsidRPr="00AE55E8">
        <w:rPr>
          <w:rFonts w:ascii="微軟正黑體" w:eastAsia="微軟正黑體" w:hAnsi="微軟正黑體"/>
          <w:b/>
          <w:color w:val="FF0000"/>
          <w:kern w:val="0"/>
          <w:sz w:val="22"/>
          <w:szCs w:val="22"/>
        </w:rPr>
        <w:t xml:space="preserve"> 400 patents, patent applications and academic and popular journal</w:t>
      </w:r>
      <w:r w:rsidRPr="00AE55E8">
        <w:rPr>
          <w:rFonts w:ascii="微軟正黑體" w:eastAsia="微軟正黑體" w:hAnsi="微軟正黑體" w:hint="eastAsia"/>
          <w:b/>
          <w:color w:val="FF0000"/>
          <w:kern w:val="0"/>
          <w:sz w:val="22"/>
          <w:szCs w:val="22"/>
        </w:rPr>
        <w:t xml:space="preserve"> </w:t>
      </w:r>
      <w:r w:rsidRPr="00AE55E8">
        <w:rPr>
          <w:rFonts w:ascii="微軟正黑體" w:eastAsia="微軟正黑體" w:hAnsi="微軟正黑體"/>
          <w:b/>
          <w:color w:val="FF0000"/>
          <w:kern w:val="0"/>
          <w:sz w:val="22"/>
          <w:szCs w:val="22"/>
        </w:rPr>
        <w:t>papers on systematic innovation.</w:t>
      </w:r>
      <w:r w:rsidRPr="00AE55E8">
        <w:rPr>
          <w:rFonts w:ascii="微軟正黑體" w:eastAsia="微軟正黑體" w:hAnsi="微軟正黑體" w:hint="eastAsia"/>
          <w:color w:val="FF0000"/>
          <w:kern w:val="0"/>
          <w:sz w:val="22"/>
          <w:szCs w:val="22"/>
        </w:rPr>
        <w:t xml:space="preserve"> </w:t>
      </w:r>
      <w:r w:rsidRPr="00AE55E8"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  <w:t>當前世上</w:t>
      </w:r>
      <w:proofErr w:type="gramStart"/>
      <w:r w:rsidR="001C4AA5" w:rsidRPr="00AE55E8"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  <w:t>萃</w:t>
      </w:r>
      <w:proofErr w:type="gramEnd"/>
      <w:r w:rsidR="001C4AA5" w:rsidRPr="00AE55E8"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  <w:t>智</w:t>
      </w:r>
      <w:r w:rsidRPr="00AE55E8"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  <w:t>系統性創新領域實務經驗最豐富且最有成效之學者。</w:t>
      </w:r>
    </w:p>
    <w:p w14:paraId="2D38A48E" w14:textId="77777777" w:rsidR="00ED0AFD" w:rsidRDefault="00ED0AFD">
      <w:pPr>
        <w:widowControl/>
        <w:rPr>
          <w:rFonts w:ascii="微軟正黑體" w:eastAsia="微軟正黑體" w:hAnsi="微軟正黑體"/>
          <w:color w:val="000000"/>
          <w:kern w:val="0"/>
          <w:sz w:val="22"/>
          <w:szCs w:val="22"/>
        </w:rPr>
      </w:pPr>
      <w:r>
        <w:rPr>
          <w:rFonts w:ascii="微軟正黑體" w:eastAsia="微軟正黑體" w:hAnsi="微軟正黑體"/>
          <w:color w:val="000000"/>
          <w:kern w:val="0"/>
          <w:sz w:val="22"/>
          <w:szCs w:val="22"/>
        </w:rPr>
        <w:br w:type="page"/>
      </w:r>
    </w:p>
    <w:p w14:paraId="634F4047" w14:textId="77777777" w:rsidR="00037969" w:rsidRPr="00AE55E8" w:rsidRDefault="00037969" w:rsidP="00ED0AFD">
      <w:pPr>
        <w:autoSpaceDE w:val="0"/>
        <w:autoSpaceDN w:val="0"/>
        <w:adjustRightInd w:val="0"/>
        <w:spacing w:line="0" w:lineRule="atLeast"/>
        <w:ind w:left="1620"/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</w:pPr>
    </w:p>
    <w:p w14:paraId="499932B5" w14:textId="621FAA39" w:rsidR="0033226C" w:rsidRDefault="0033226C" w:rsidP="008F06D9">
      <w:pPr>
        <w:shd w:val="clear" w:color="auto" w:fill="FFFFFF"/>
        <w:tabs>
          <w:tab w:val="center" w:pos="1692"/>
        </w:tabs>
        <w:spacing w:line="0" w:lineRule="atLeast"/>
        <w:rPr>
          <w:rFonts w:ascii="微軟正黑體" w:eastAsia="微軟正黑體" w:hAnsi="微軟正黑體"/>
          <w:b/>
          <w:bCs/>
          <w:color w:val="FFFFFF"/>
          <w:spacing w:val="10"/>
          <w:sz w:val="22"/>
          <w:szCs w:val="22"/>
          <w:shd w:val="clear" w:color="auto" w:fill="4A442A"/>
        </w:rPr>
      </w:pPr>
    </w:p>
    <w:p w14:paraId="153B33C8" w14:textId="77777777" w:rsidR="003258AE" w:rsidRPr="008F06D9" w:rsidRDefault="0033226C" w:rsidP="008F06D9">
      <w:pPr>
        <w:shd w:val="clear" w:color="auto" w:fill="FFFFFF"/>
        <w:tabs>
          <w:tab w:val="center" w:pos="1692"/>
        </w:tabs>
        <w:spacing w:line="0" w:lineRule="atLeast"/>
        <w:rPr>
          <w:rFonts w:ascii="微軟正黑體" w:eastAsia="微軟正黑體" w:hAnsi="微軟正黑體" w:hint="eastAsia"/>
          <w:b/>
          <w:bCs/>
          <w:color w:val="FFFFFF"/>
          <w:spacing w:val="10"/>
          <w:sz w:val="22"/>
          <w:szCs w:val="22"/>
          <w:shd w:val="clear" w:color="auto" w:fill="4A442A"/>
        </w:rPr>
      </w:pPr>
      <w:r w:rsidRPr="00C404FB">
        <w:rPr>
          <w:rFonts w:ascii="微軟正黑體" w:eastAsia="微軟正黑體" w:hAnsi="微軟正黑體" w:hint="eastAsia"/>
          <w:color w:val="808080"/>
          <w:sz w:val="22"/>
          <w:szCs w:val="22"/>
        </w:rPr>
        <w:t>--------------------------------------------------------------------------------------------------------------</w:t>
      </w:r>
    </w:p>
    <w:p w14:paraId="1B3E33F5" w14:textId="77777777" w:rsidR="0033226C" w:rsidRDefault="0033226C" w:rsidP="0033226C">
      <w:pPr>
        <w:shd w:val="clear" w:color="auto" w:fill="FFFFFF"/>
        <w:tabs>
          <w:tab w:val="center" w:pos="1692"/>
        </w:tabs>
        <w:spacing w:line="0" w:lineRule="atLeast"/>
        <w:ind w:firstLineChars="550" w:firstLine="1320"/>
        <w:rPr>
          <w:rFonts w:ascii="微軟正黑體" w:eastAsia="微軟正黑體" w:hAnsi="微軟正黑體"/>
          <w:b/>
          <w:bCs/>
          <w:color w:val="FFFFFF"/>
          <w:spacing w:val="10"/>
          <w:sz w:val="22"/>
          <w:szCs w:val="22"/>
          <w:shd w:val="clear" w:color="auto" w:fill="4A442A"/>
        </w:rPr>
      </w:pPr>
      <w:r>
        <w:rPr>
          <w:rFonts w:ascii="微軟正黑體" w:eastAsia="微軟正黑體" w:hAnsi="微軟正黑體" w:hint="eastAsia"/>
          <w:b/>
          <w:bCs/>
          <w:color w:val="FFFFFF"/>
          <w:spacing w:val="10"/>
          <w:sz w:val="22"/>
          <w:szCs w:val="22"/>
          <w:shd w:val="clear" w:color="auto" w:fill="4A442A"/>
        </w:rPr>
        <w:t xml:space="preserve">報名方式   </w:t>
      </w:r>
    </w:p>
    <w:p w14:paraId="3C5C0F9A" w14:textId="77777777" w:rsidR="003B11A0" w:rsidRDefault="0033226C" w:rsidP="003B11A0">
      <w:pPr>
        <w:spacing w:line="0" w:lineRule="atLeast"/>
        <w:ind w:left="1920"/>
        <w:rPr>
          <w:rFonts w:ascii="微軟正黑體" w:eastAsia="微軟正黑體" w:hAnsi="微軟正黑體" w:hint="eastAsia"/>
          <w:sz w:val="22"/>
          <w:szCs w:val="22"/>
        </w:rPr>
      </w:pPr>
      <w:bookmarkStart w:id="0" w:name="_Hlk37937603"/>
      <w:r>
        <w:rPr>
          <w:rFonts w:ascii="微軟正黑體" w:eastAsia="微軟正黑體" w:hAnsi="微軟正黑體" w:hint="eastAsia"/>
          <w:b/>
          <w:bCs/>
          <w:color w:val="3D3D3D"/>
          <w:spacing w:val="10"/>
          <w:sz w:val="19"/>
          <w:szCs w:val="19"/>
        </w:rPr>
        <w:t>E-mail</w:t>
      </w:r>
      <w:proofErr w:type="gramStart"/>
      <w:r>
        <w:rPr>
          <w:rFonts w:ascii="微軟正黑體" w:eastAsia="微軟正黑體" w:hAnsi="微軟正黑體" w:hint="eastAsia"/>
          <w:bCs/>
          <w:color w:val="3D3D3D"/>
          <w:spacing w:val="10"/>
          <w:sz w:val="19"/>
          <w:szCs w:val="19"/>
        </w:rPr>
        <w:t>–</w:t>
      </w:r>
      <w:proofErr w:type="gramEnd"/>
      <w:r>
        <w:rPr>
          <w:rFonts w:ascii="微軟正黑體" w:eastAsia="微軟正黑體" w:hAnsi="微軟正黑體" w:hint="eastAsia"/>
          <w:bCs/>
          <w:color w:val="3D3D3D"/>
          <w:spacing w:val="10"/>
          <w:sz w:val="19"/>
          <w:szCs w:val="19"/>
        </w:rPr>
        <w:t>請上網下載報名表，或</w:t>
      </w:r>
      <w:proofErr w:type="gramStart"/>
      <w:r>
        <w:rPr>
          <w:rFonts w:ascii="微軟正黑體" w:eastAsia="微軟正黑體" w:hAnsi="微軟正黑體" w:hint="eastAsia"/>
          <w:bCs/>
          <w:color w:val="3D3D3D"/>
          <w:spacing w:val="10"/>
          <w:sz w:val="19"/>
          <w:szCs w:val="19"/>
        </w:rPr>
        <w:t>填妥下表</w:t>
      </w:r>
      <w:proofErr w:type="gramEnd"/>
      <w:r>
        <w:rPr>
          <w:rFonts w:ascii="微軟正黑體" w:eastAsia="微軟正黑體" w:hAnsi="微軟正黑體" w:hint="eastAsia"/>
          <w:bCs/>
          <w:color w:val="3D3D3D"/>
          <w:spacing w:val="10"/>
          <w:sz w:val="19"/>
          <w:szCs w:val="19"/>
        </w:rPr>
        <w:t>後</w:t>
      </w:r>
      <w:r>
        <w:rPr>
          <w:rFonts w:ascii="微軟正黑體" w:eastAsia="微軟正黑體" w:hAnsi="微軟正黑體" w:hint="eastAsia"/>
          <w:b/>
          <w:bCs/>
          <w:color w:val="3D3D3D"/>
          <w:spacing w:val="10"/>
          <w:sz w:val="19"/>
          <w:szCs w:val="19"/>
        </w:rPr>
        <w:t>e-mail</w:t>
      </w:r>
      <w:r>
        <w:rPr>
          <w:rFonts w:ascii="微軟正黑體" w:eastAsia="微軟正黑體" w:hAnsi="微軟正黑體" w:hint="eastAsia"/>
          <w:bCs/>
          <w:color w:val="3D3D3D"/>
          <w:spacing w:val="10"/>
          <w:sz w:val="19"/>
          <w:szCs w:val="19"/>
        </w:rPr>
        <w:t>至</w:t>
      </w:r>
      <w:r>
        <w:rPr>
          <w:rFonts w:ascii="微軟正黑體" w:eastAsia="微軟正黑體" w:hAnsi="微軟正黑體" w:hint="eastAsia"/>
          <w:b/>
          <w:bCs/>
          <w:color w:val="3D3D3D"/>
          <w:spacing w:val="10"/>
          <w:sz w:val="19"/>
          <w:szCs w:val="19"/>
        </w:rPr>
        <w:t>service@ssi.org.tw</w:t>
      </w:r>
      <w:bookmarkEnd w:id="0"/>
    </w:p>
    <w:p w14:paraId="32CF595E" w14:textId="77777777" w:rsidR="003B11A0" w:rsidRDefault="003B11A0" w:rsidP="003B11A0">
      <w:pPr>
        <w:pStyle w:val="a4"/>
        <w:spacing w:line="0" w:lineRule="atLeast"/>
        <w:rPr>
          <w:rFonts w:ascii="微軟正黑體" w:eastAsia="微軟正黑體" w:hAnsi="微軟正黑體" w:cs="Arial" w:hint="eastAsia"/>
          <w:b/>
          <w:sz w:val="22"/>
          <w:szCs w:val="22"/>
        </w:rPr>
      </w:pPr>
      <w:bookmarkStart w:id="1" w:name="_Hlk37940208"/>
    </w:p>
    <w:tbl>
      <w:tblPr>
        <w:tblW w:w="1058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1199"/>
        <w:gridCol w:w="583"/>
        <w:gridCol w:w="314"/>
        <w:gridCol w:w="912"/>
        <w:gridCol w:w="1134"/>
        <w:gridCol w:w="1367"/>
        <w:gridCol w:w="759"/>
        <w:gridCol w:w="934"/>
        <w:gridCol w:w="2932"/>
      </w:tblGrid>
      <w:tr w:rsidR="003B11A0" w:rsidRPr="003B11A0" w14:paraId="42FF2374" w14:textId="77777777" w:rsidTr="003B11A0">
        <w:trPr>
          <w:cantSplit/>
          <w:trHeight w:val="56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hideMark/>
          </w:tcPr>
          <w:p w14:paraId="57A43D7E" w14:textId="77777777" w:rsidR="003B11A0" w:rsidRDefault="003B11A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  <w:t>報 名 表</w:t>
            </w:r>
          </w:p>
        </w:tc>
        <w:tc>
          <w:tcPr>
            <w:tcW w:w="10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FC84" w14:textId="77777777" w:rsidR="003B11A0" w:rsidRDefault="003B11A0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pacing w:val="30"/>
                <w:kern w:val="0"/>
                <w:u w:val="single"/>
              </w:rPr>
            </w:pPr>
            <w:r w:rsidRPr="003B11A0">
              <w:rPr>
                <w:rFonts w:ascii="微軟正黑體" w:eastAsia="微軟正黑體" w:hAnsi="微軟正黑體" w:cs="Arial" w:hint="eastAsia"/>
                <w:b/>
                <w:u w:val="single"/>
              </w:rPr>
              <w:t>--創新成功的路徑和訣竅：創新能力成熟度模式--</w:t>
            </w:r>
          </w:p>
        </w:tc>
      </w:tr>
      <w:tr w:rsidR="00AE55E8" w:rsidRPr="003B11A0" w14:paraId="40F54932" w14:textId="77777777" w:rsidTr="003B11A0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E844" w14:textId="77777777" w:rsidR="00AE55E8" w:rsidRDefault="00AE55E8" w:rsidP="00AE55E8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4B5A" w14:textId="77777777" w:rsidR="00AE55E8" w:rsidRDefault="00AE55E8" w:rsidP="00AE55E8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姓    名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7C94" w14:textId="77777777" w:rsidR="00AE55E8" w:rsidRDefault="00AE55E8" w:rsidP="00AE55E8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4583" w14:textId="77777777" w:rsidR="00AE55E8" w:rsidRDefault="00AE55E8" w:rsidP="00AE55E8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性    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5CEC" w14:textId="77777777" w:rsidR="00AE55E8" w:rsidRDefault="00AE55E8" w:rsidP="00AE55E8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BBA0" w14:textId="77777777" w:rsidR="00AE55E8" w:rsidRDefault="00AE55E8" w:rsidP="00AE55E8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E-MAIL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C68F" w14:textId="77777777" w:rsidR="00AE55E8" w:rsidRDefault="00AE55E8" w:rsidP="00AE55E8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3B11A0" w:rsidRPr="003B11A0" w14:paraId="12F9DFF3" w14:textId="77777777" w:rsidTr="003B11A0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D6B6" w14:textId="77777777" w:rsidR="003B11A0" w:rsidRDefault="003B11A0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CBE7" w14:textId="77777777" w:rsidR="003B11A0" w:rsidRDefault="003B11A0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公司/單位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10D8" w14:textId="77777777" w:rsidR="003B11A0" w:rsidRDefault="003B11A0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0397" w14:textId="77777777" w:rsidR="003B11A0" w:rsidRDefault="003B11A0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部    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7885" w14:textId="77777777" w:rsidR="003B11A0" w:rsidRDefault="003B11A0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56CA" w14:textId="77777777" w:rsidR="003B11A0" w:rsidRDefault="003B11A0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職   稱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605E" w14:textId="77777777" w:rsidR="003B11A0" w:rsidRDefault="003B11A0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3B11A0" w:rsidRPr="003B11A0" w14:paraId="11EAC8DB" w14:textId="77777777" w:rsidTr="003B11A0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330A" w14:textId="77777777" w:rsidR="003B11A0" w:rsidRDefault="003B11A0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BE3C" w14:textId="77777777" w:rsidR="003B11A0" w:rsidRDefault="003B11A0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電   話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AEBB" w14:textId="77777777" w:rsidR="003B11A0" w:rsidRDefault="003B11A0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18D8" w14:textId="77777777" w:rsidR="003B11A0" w:rsidRDefault="003B11A0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行動電話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F94D" w14:textId="77777777" w:rsidR="003B11A0" w:rsidRDefault="003B11A0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3B11A0" w:rsidRPr="003B11A0" w14:paraId="3C77CEEA" w14:textId="77777777" w:rsidTr="003B11A0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30C7" w14:textId="77777777" w:rsidR="003B11A0" w:rsidRDefault="003B11A0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3D79" w14:textId="77777777" w:rsidR="003B11A0" w:rsidRDefault="003B11A0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地   址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3C79" w14:textId="77777777" w:rsidR="003B11A0" w:rsidRDefault="003B11A0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3B11A0" w:rsidRPr="003B11A0" w14:paraId="24B16C4D" w14:textId="77777777" w:rsidTr="003B11A0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C27E" w14:textId="77777777" w:rsidR="003B11A0" w:rsidRDefault="003B11A0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53A9" w14:textId="77777777" w:rsidR="003B11A0" w:rsidRDefault="003B11A0">
            <w:pPr>
              <w:snapToGrid w:val="0"/>
              <w:spacing w:line="0" w:lineRule="atLeast"/>
              <w:ind w:firstLineChars="50" w:firstLine="410"/>
              <w:rPr>
                <w:rStyle w:val="text151"/>
                <w:rFonts w:ascii="微軟正黑體" w:hAnsi="微軟正黑體" w:hint="eastAsia"/>
                <w:color w:val="000000"/>
                <w:sz w:val="22"/>
                <w:szCs w:val="22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收據抬頭：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45DA" w14:textId="77777777" w:rsidR="003B11A0" w:rsidRDefault="003B11A0">
            <w:pPr>
              <w:pStyle w:val="5"/>
              <w:spacing w:before="0" w:after="0" w:line="0" w:lineRule="atLeast"/>
              <w:ind w:left="480" w:firstLineChars="50" w:firstLine="410"/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統一編號：</w:t>
            </w:r>
          </w:p>
        </w:tc>
      </w:tr>
      <w:tr w:rsidR="003B11A0" w:rsidRPr="003B11A0" w14:paraId="7C93C451" w14:textId="77777777" w:rsidTr="003B11A0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90FA" w14:textId="77777777" w:rsidR="003B11A0" w:rsidRDefault="003B11A0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99D7" w14:textId="77777777" w:rsidR="003B11A0" w:rsidRDefault="003B11A0">
            <w:pPr>
              <w:pStyle w:val="a4"/>
              <w:spacing w:line="0" w:lineRule="atLeast"/>
              <w:jc w:val="center"/>
              <w:rPr>
                <w:rFonts w:hint="eastAsia"/>
                <w:b/>
                <w:spacing w:val="30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pacing w:val="30"/>
                <w:sz w:val="22"/>
                <w:szCs w:val="22"/>
                <w:u w:val="single"/>
              </w:rPr>
              <w:t>網路課程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B0D6" w14:textId="77777777" w:rsidR="003B11A0" w:rsidRDefault="003B11A0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一般註冊費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D297" w14:textId="77777777" w:rsidR="003B11A0" w:rsidRDefault="003B11A0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防疫期間特別價</w:t>
            </w:r>
          </w:p>
        </w:tc>
      </w:tr>
      <w:tr w:rsidR="003B11A0" w:rsidRPr="003B11A0" w14:paraId="32E4C777" w14:textId="77777777" w:rsidTr="003B11A0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52FB" w14:textId="77777777" w:rsidR="003B11A0" w:rsidRDefault="003B11A0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5541" w14:textId="77777777" w:rsidR="003B11A0" w:rsidRDefault="003B11A0">
            <w:pPr>
              <w:widowControl/>
              <w:rPr>
                <w:b/>
                <w:spacing w:val="30"/>
                <w:sz w:val="20"/>
                <w:szCs w:val="20"/>
                <w:u w:val="single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71F0" w14:textId="77777777" w:rsidR="003B11A0" w:rsidRDefault="003B11A0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□ NT$4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2"/>
              </w:rPr>
              <w:t>,000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B711" w14:textId="77777777" w:rsidR="003B11A0" w:rsidRDefault="003B11A0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color w:val="FF0000"/>
                <w:sz w:val="22"/>
                <w:szCs w:val="22"/>
              </w:rPr>
              <w:t>□ NT$2</w:t>
            </w:r>
            <w:r>
              <w:rPr>
                <w:rFonts w:ascii="微軟正黑體" w:eastAsia="微軟正黑體" w:hAnsi="微軟正黑體" w:cs="Arial" w:hint="eastAsia"/>
                <w:bCs/>
                <w:color w:val="FF0000"/>
                <w:sz w:val="22"/>
                <w:szCs w:val="22"/>
              </w:rPr>
              <w:t>,000</w:t>
            </w:r>
          </w:p>
        </w:tc>
      </w:tr>
      <w:tr w:rsidR="003B11A0" w:rsidRPr="003B11A0" w14:paraId="6615EB88" w14:textId="77777777" w:rsidTr="003B11A0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F43A" w14:textId="77777777" w:rsidR="003B11A0" w:rsidRDefault="003B11A0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0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204C" w14:textId="77777777" w:rsidR="003B11A0" w:rsidRDefault="003B11A0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( Total ) 總計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以上價格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  <w:highlight w:val="yellow"/>
                <w:shd w:val="pct15" w:color="auto" w:fill="FFFFFF"/>
              </w:rPr>
              <w:t>不含學員個人付款之郵電與相關匯款費用</w:t>
            </w:r>
          </w:p>
        </w:tc>
      </w:tr>
      <w:tr w:rsidR="003B11A0" w:rsidRPr="003B11A0" w14:paraId="3EC3F8C5" w14:textId="77777777" w:rsidTr="003B11A0">
        <w:trPr>
          <w:cantSplit/>
          <w:trHeight w:val="56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71F9BE22" w14:textId="77777777" w:rsidR="003B11A0" w:rsidRDefault="003B11A0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  <w:t>付款方式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169D" w14:textId="77777777" w:rsidR="003B11A0" w:rsidRPr="003B11A0" w:rsidRDefault="003B11A0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3B11A0">
              <w:rPr>
                <w:rStyle w:val="text151"/>
                <w:rFonts w:ascii="微軟正黑體" w:eastAsia="微軟正黑體" w:hAnsi="微軟正黑體" w:hint="eastAsia"/>
                <w:color w:val="000000"/>
                <w:spacing w:val="0"/>
                <w:sz w:val="22"/>
                <w:szCs w:val="22"/>
              </w:rPr>
              <w:t>銀行/ATM轉帳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4D0B" w14:textId="77777777" w:rsidR="003B11A0" w:rsidRPr="003B11A0" w:rsidRDefault="003B11A0">
            <w:pPr>
              <w:kinsoku w:val="0"/>
              <w:overflowPunct w:val="0"/>
              <w:autoSpaceDE w:val="0"/>
              <w:autoSpaceDN w:val="0"/>
              <w:spacing w:line="0" w:lineRule="atLeast"/>
              <w:ind w:leftChars="29" w:left="70"/>
              <w:rPr>
                <w:rStyle w:val="text151"/>
                <w:rFonts w:ascii="微軟正黑體" w:hAnsi="微軟正黑體" w:hint="eastAsia"/>
                <w:color w:val="000000"/>
                <w:spacing w:val="0"/>
                <w:sz w:val="22"/>
                <w:szCs w:val="22"/>
              </w:rPr>
            </w:pPr>
            <w:r w:rsidRPr="003B11A0">
              <w:rPr>
                <w:rStyle w:val="text151"/>
                <w:rFonts w:ascii="微軟正黑體" w:eastAsia="微軟正黑體" w:hAnsi="微軟正黑體" w:hint="eastAsia"/>
                <w:color w:val="000000"/>
                <w:spacing w:val="0"/>
                <w:sz w:val="22"/>
                <w:szCs w:val="22"/>
              </w:rPr>
              <w:t xml:space="preserve">銀行：兆豐國際商業銀行 竹科新安分行 總行代號 017 </w:t>
            </w:r>
          </w:p>
          <w:p w14:paraId="524867D3" w14:textId="77777777" w:rsidR="003B11A0" w:rsidRPr="003B11A0" w:rsidRDefault="003B11A0">
            <w:pPr>
              <w:snapToGrid w:val="0"/>
              <w:spacing w:line="0" w:lineRule="atLeast"/>
              <w:ind w:firstLineChars="50" w:firstLine="110"/>
              <w:rPr>
                <w:rFonts w:hint="eastAsia"/>
              </w:rPr>
            </w:pPr>
            <w:r w:rsidRPr="003B11A0">
              <w:rPr>
                <w:rStyle w:val="text151"/>
                <w:rFonts w:ascii="微軟正黑體" w:eastAsia="微軟正黑體" w:hAnsi="微軟正黑體" w:hint="eastAsia"/>
                <w:color w:val="000000"/>
                <w:spacing w:val="0"/>
                <w:sz w:val="22"/>
                <w:szCs w:val="22"/>
              </w:rPr>
              <w:t>帳號：020-09-10136-1　  戶名：中華系統性創新學會</w:t>
            </w:r>
          </w:p>
        </w:tc>
      </w:tr>
      <w:tr w:rsidR="003B11A0" w:rsidRPr="003B11A0" w14:paraId="07FA873C" w14:textId="77777777" w:rsidTr="003B11A0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85B7" w14:textId="77777777" w:rsidR="003B11A0" w:rsidRDefault="003B11A0">
            <w:pPr>
              <w:widowControl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0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A9C1" w14:textId="77777777" w:rsidR="003B11A0" w:rsidRDefault="003B11A0">
            <w:pPr>
              <w:snapToGrid w:val="0"/>
              <w:spacing w:line="0" w:lineRule="atLeast"/>
              <w:ind w:firstLineChars="50" w:firstLine="110"/>
              <w:rPr>
                <w:rStyle w:val="text151"/>
                <w:rFonts w:ascii="微軟正黑體" w:eastAsia="微軟正黑體" w:hAnsi="微軟正黑體"/>
                <w:color w:val="000000"/>
                <w:spacing w:val="0"/>
                <w:sz w:val="22"/>
                <w:szCs w:val="22"/>
              </w:rPr>
            </w:pPr>
            <w:r w:rsidRPr="003B11A0">
              <w:rPr>
                <w:rStyle w:val="text151"/>
                <w:rFonts w:ascii="微軟正黑體" w:eastAsia="微軟正黑體" w:hAnsi="微軟正黑體" w:hint="eastAsia"/>
                <w:color w:val="000000"/>
                <w:spacing w:val="0"/>
                <w:sz w:val="22"/>
                <w:szCs w:val="22"/>
              </w:rPr>
              <w:t xml:space="preserve">■諮詢窗口：(03)5723200   ■會址：30071新竹市光復路二段350號5樓   </w:t>
            </w:r>
          </w:p>
          <w:p w14:paraId="2B3E16B9" w14:textId="77777777" w:rsidR="003B11A0" w:rsidRPr="003B11A0" w:rsidRDefault="003B11A0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3B11A0">
              <w:rPr>
                <w:rStyle w:val="text151"/>
                <w:rFonts w:ascii="微軟正黑體" w:eastAsia="微軟正黑體" w:hAnsi="微軟正黑體" w:hint="eastAsia"/>
                <w:color w:val="000000"/>
                <w:spacing w:val="0"/>
                <w:sz w:val="22"/>
                <w:szCs w:val="22"/>
              </w:rPr>
              <w:t>■E-MAIL：service@ssi.org.tw</w:t>
            </w:r>
          </w:p>
        </w:tc>
      </w:tr>
    </w:tbl>
    <w:p w14:paraId="3122BBF9" w14:textId="77777777" w:rsidR="003B11A0" w:rsidRDefault="003B11A0" w:rsidP="003B11A0">
      <w:pPr>
        <w:spacing w:line="0" w:lineRule="atLeast"/>
        <w:rPr>
          <w:rFonts w:ascii="微軟正黑體" w:eastAsia="微軟正黑體" w:hAnsi="微軟正黑體" w:hint="eastAsia"/>
          <w:b/>
          <w:color w:val="FF0000"/>
          <w:sz w:val="22"/>
          <w:szCs w:val="22"/>
        </w:rPr>
      </w:pPr>
    </w:p>
    <w:p w14:paraId="1C921B9F" w14:textId="77777777" w:rsidR="003B11A0" w:rsidRDefault="003B11A0" w:rsidP="003B11A0">
      <w:pPr>
        <w:spacing w:line="0" w:lineRule="atLeast"/>
        <w:rPr>
          <w:rFonts w:ascii="微軟正黑體" w:eastAsia="微軟正黑體" w:hAnsi="微軟正黑體" w:hint="eastAsia"/>
          <w:b/>
          <w:color w:val="FF0000"/>
          <w:sz w:val="22"/>
          <w:szCs w:val="22"/>
        </w:rPr>
      </w:pPr>
      <w:r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【注意事項】</w:t>
      </w:r>
    </w:p>
    <w:p w14:paraId="2C3A6646" w14:textId="77777777" w:rsidR="003B11A0" w:rsidRDefault="003B11A0" w:rsidP="003B11A0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網路課程</w:t>
      </w:r>
      <w:proofErr w:type="gramStart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繳完費後</w:t>
      </w:r>
      <w:proofErr w:type="gramEnd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會寄一份講義及帳號密碼</w:t>
      </w:r>
    </w:p>
    <w:p w14:paraId="57725828" w14:textId="77777777" w:rsidR="003B11A0" w:rsidRDefault="003B11A0" w:rsidP="003B11A0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proofErr w:type="gramStart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‧</w:t>
      </w:r>
      <w:proofErr w:type="gramEnd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需</w:t>
      </w:r>
      <w:proofErr w:type="gramStart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報帳</w:t>
      </w:r>
      <w:proofErr w:type="gramEnd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者，請務必填寫「公司抬頭」及「統一編號」欄位，以利開立收據作業。</w:t>
      </w:r>
    </w:p>
    <w:p w14:paraId="58ACD05E" w14:textId="77777777" w:rsidR="003B11A0" w:rsidRDefault="003B11A0" w:rsidP="003B11A0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proofErr w:type="gramStart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‧</w:t>
      </w:r>
      <w:proofErr w:type="gramEnd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項目</w:t>
      </w:r>
      <w:proofErr w:type="gramStart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務</w:t>
      </w:r>
      <w:proofErr w:type="gramEnd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請填寫以利行前通知或有臨時注意事項時聯絡。</w:t>
      </w:r>
    </w:p>
    <w:p w14:paraId="78C29E2E" w14:textId="77777777" w:rsidR="003B11A0" w:rsidRDefault="003B11A0" w:rsidP="003B11A0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proofErr w:type="gramStart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‧</w:t>
      </w:r>
      <w:proofErr w:type="gramEnd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.</w:t>
      </w:r>
      <w:proofErr w:type="gramStart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團報時</w:t>
      </w:r>
      <w:proofErr w:type="gramEnd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每人仍需填一份資料，並加</w:t>
      </w:r>
      <w:proofErr w:type="gramStart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註團報</w:t>
      </w:r>
      <w:proofErr w:type="gramEnd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聯絡人聯絡資料。</w:t>
      </w:r>
      <w:bookmarkEnd w:id="1"/>
    </w:p>
    <w:sectPr w:rsidR="003B11A0" w:rsidSect="00D2670D">
      <w:pgSz w:w="11906" w:h="16838"/>
      <w:pgMar w:top="284" w:right="566" w:bottom="70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7E5D1" w14:textId="77777777" w:rsidR="008C776D" w:rsidRDefault="008C776D" w:rsidP="00CC3807">
      <w:r>
        <w:separator/>
      </w:r>
    </w:p>
  </w:endnote>
  <w:endnote w:type="continuationSeparator" w:id="0">
    <w:p w14:paraId="459126B4" w14:textId="77777777" w:rsidR="008C776D" w:rsidRDefault="008C776D" w:rsidP="00CC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19F86" w14:textId="77777777" w:rsidR="008C776D" w:rsidRDefault="008C776D" w:rsidP="00CC3807">
      <w:r>
        <w:separator/>
      </w:r>
    </w:p>
  </w:footnote>
  <w:footnote w:type="continuationSeparator" w:id="0">
    <w:p w14:paraId="6205DD65" w14:textId="77777777" w:rsidR="008C776D" w:rsidRDefault="008C776D" w:rsidP="00CC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.75pt;height:9pt" o:bullet="t">
        <v:imagedata r:id="rId1" o:title="bullet1"/>
      </v:shape>
    </w:pict>
  </w:numPicBullet>
  <w:abstractNum w:abstractNumId="0" w15:restartNumberingAfterBreak="0">
    <w:nsid w:val="FFFFFF7C"/>
    <w:multiLevelType w:val="singleLevel"/>
    <w:tmpl w:val="D680699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6BC4C0A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02227A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2D101E8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1403B4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9B2490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0F2C3B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0C3AA4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2C975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099038F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4E19C3"/>
    <w:multiLevelType w:val="hybridMultilevel"/>
    <w:tmpl w:val="0BA6190A"/>
    <w:lvl w:ilvl="0" w:tplc="0004E4B8">
      <w:start w:val="1"/>
      <w:numFmt w:val="bullet"/>
      <w:lvlText w:val="▪"/>
      <w:lvlJc w:val="left"/>
      <w:pPr>
        <w:ind w:left="2182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11" w15:restartNumberingAfterBreak="0">
    <w:nsid w:val="13265EF1"/>
    <w:multiLevelType w:val="hybridMultilevel"/>
    <w:tmpl w:val="F732D548"/>
    <w:lvl w:ilvl="0" w:tplc="DE46B9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9CE469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BE60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98C9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CD0B6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4C9E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900F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36B5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AA32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BA6C55"/>
    <w:multiLevelType w:val="hybridMultilevel"/>
    <w:tmpl w:val="82C0A1F4"/>
    <w:lvl w:ilvl="0" w:tplc="486A9B18">
      <w:start w:val="1"/>
      <w:numFmt w:val="bullet"/>
      <w:lvlText w:val=""/>
      <w:lvlPicBulletId w:val="0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1EF71126"/>
    <w:multiLevelType w:val="hybridMultilevel"/>
    <w:tmpl w:val="B5D2BED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486A9B18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FC20A43"/>
    <w:multiLevelType w:val="hybridMultilevel"/>
    <w:tmpl w:val="B79C81F2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06F0476"/>
    <w:multiLevelType w:val="hybridMultilevel"/>
    <w:tmpl w:val="37A897C6"/>
    <w:lvl w:ilvl="0" w:tplc="21983A28">
      <w:start w:val="1"/>
      <w:numFmt w:val="upperRoman"/>
      <w:lvlText w:val="%1."/>
      <w:lvlJc w:val="left"/>
      <w:pPr>
        <w:tabs>
          <w:tab w:val="num" w:pos="2172"/>
        </w:tabs>
        <w:ind w:left="2172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2"/>
        </w:tabs>
        <w:ind w:left="26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2"/>
        </w:tabs>
        <w:ind w:left="3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2"/>
        </w:tabs>
        <w:ind w:left="3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2"/>
        </w:tabs>
        <w:ind w:left="4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2"/>
        </w:tabs>
        <w:ind w:left="5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480"/>
      </w:pPr>
    </w:lvl>
  </w:abstractNum>
  <w:abstractNum w:abstractNumId="16" w15:restartNumberingAfterBreak="0">
    <w:nsid w:val="23885574"/>
    <w:multiLevelType w:val="hybridMultilevel"/>
    <w:tmpl w:val="1296712A"/>
    <w:lvl w:ilvl="0" w:tplc="0004E4B8">
      <w:start w:val="1"/>
      <w:numFmt w:val="bullet"/>
      <w:lvlText w:val="▪"/>
      <w:lvlJc w:val="left"/>
      <w:pPr>
        <w:ind w:left="2182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17" w15:restartNumberingAfterBreak="0">
    <w:nsid w:val="25D47C93"/>
    <w:multiLevelType w:val="hybridMultilevel"/>
    <w:tmpl w:val="ACF0DD32"/>
    <w:lvl w:ilvl="0" w:tplc="0409000F">
      <w:start w:val="1"/>
      <w:numFmt w:val="decimal"/>
      <w:lvlText w:val="%1."/>
      <w:lvlJc w:val="left"/>
      <w:pPr>
        <w:tabs>
          <w:tab w:val="num" w:pos="2771"/>
        </w:tabs>
        <w:ind w:left="277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51"/>
        </w:tabs>
        <w:ind w:left="32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1"/>
        </w:tabs>
        <w:ind w:left="37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1"/>
        </w:tabs>
        <w:ind w:left="42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91"/>
        </w:tabs>
        <w:ind w:left="46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1"/>
        </w:tabs>
        <w:ind w:left="56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31"/>
        </w:tabs>
        <w:ind w:left="61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480"/>
      </w:pPr>
    </w:lvl>
  </w:abstractNum>
  <w:abstractNum w:abstractNumId="18" w15:restartNumberingAfterBreak="0">
    <w:nsid w:val="28712DC9"/>
    <w:multiLevelType w:val="hybridMultilevel"/>
    <w:tmpl w:val="6E54FB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C77B9"/>
    <w:multiLevelType w:val="hybridMultilevel"/>
    <w:tmpl w:val="B1F491AC"/>
    <w:lvl w:ilvl="0" w:tplc="0409000D">
      <w:start w:val="1"/>
      <w:numFmt w:val="bullet"/>
      <w:lvlText w:val=""/>
      <w:lvlJc w:val="left"/>
      <w:pPr>
        <w:tabs>
          <w:tab w:val="num" w:pos="1645"/>
        </w:tabs>
        <w:ind w:left="16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25"/>
        </w:tabs>
        <w:ind w:left="2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5"/>
        </w:tabs>
        <w:ind w:left="2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5"/>
        </w:tabs>
        <w:ind w:left="3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5"/>
        </w:tabs>
        <w:ind w:left="3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5"/>
        </w:tabs>
        <w:ind w:left="4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5"/>
        </w:tabs>
        <w:ind w:left="4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5"/>
        </w:tabs>
        <w:ind w:left="5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5"/>
        </w:tabs>
        <w:ind w:left="5485" w:hanging="480"/>
      </w:pPr>
      <w:rPr>
        <w:rFonts w:ascii="Wingdings" w:hAnsi="Wingdings" w:hint="default"/>
      </w:rPr>
    </w:lvl>
  </w:abstractNum>
  <w:abstractNum w:abstractNumId="20" w15:restartNumberingAfterBreak="0">
    <w:nsid w:val="382A7535"/>
    <w:multiLevelType w:val="hybridMultilevel"/>
    <w:tmpl w:val="77961292"/>
    <w:lvl w:ilvl="0" w:tplc="0409000F">
      <w:start w:val="1"/>
      <w:numFmt w:val="decimal"/>
      <w:lvlText w:val="%1."/>
      <w:lvlJc w:val="left"/>
      <w:pPr>
        <w:ind w:left="218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21" w15:restartNumberingAfterBreak="0">
    <w:nsid w:val="39484EE5"/>
    <w:multiLevelType w:val="hybridMultilevel"/>
    <w:tmpl w:val="FDCADA2C"/>
    <w:lvl w:ilvl="0" w:tplc="0409000F">
      <w:start w:val="1"/>
      <w:numFmt w:val="decimal"/>
      <w:lvlText w:val="%1."/>
      <w:lvlJc w:val="left"/>
      <w:pPr>
        <w:ind w:left="28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9" w:hanging="480"/>
      </w:pPr>
    </w:lvl>
    <w:lvl w:ilvl="2" w:tplc="0409001B" w:tentative="1">
      <w:start w:val="1"/>
      <w:numFmt w:val="lowerRoman"/>
      <w:lvlText w:val="%3."/>
      <w:lvlJc w:val="right"/>
      <w:pPr>
        <w:ind w:left="3849" w:hanging="480"/>
      </w:pPr>
    </w:lvl>
    <w:lvl w:ilvl="3" w:tplc="0409000F" w:tentative="1">
      <w:start w:val="1"/>
      <w:numFmt w:val="decimal"/>
      <w:lvlText w:val="%4."/>
      <w:lvlJc w:val="left"/>
      <w:pPr>
        <w:ind w:left="43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9" w:hanging="480"/>
      </w:pPr>
    </w:lvl>
    <w:lvl w:ilvl="5" w:tplc="0409001B" w:tentative="1">
      <w:start w:val="1"/>
      <w:numFmt w:val="lowerRoman"/>
      <w:lvlText w:val="%6."/>
      <w:lvlJc w:val="right"/>
      <w:pPr>
        <w:ind w:left="5289" w:hanging="480"/>
      </w:pPr>
    </w:lvl>
    <w:lvl w:ilvl="6" w:tplc="0409000F" w:tentative="1">
      <w:start w:val="1"/>
      <w:numFmt w:val="decimal"/>
      <w:lvlText w:val="%7."/>
      <w:lvlJc w:val="left"/>
      <w:pPr>
        <w:ind w:left="57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9" w:hanging="480"/>
      </w:pPr>
    </w:lvl>
    <w:lvl w:ilvl="8" w:tplc="0409001B" w:tentative="1">
      <w:start w:val="1"/>
      <w:numFmt w:val="lowerRoman"/>
      <w:lvlText w:val="%9."/>
      <w:lvlJc w:val="right"/>
      <w:pPr>
        <w:ind w:left="6729" w:hanging="480"/>
      </w:pPr>
    </w:lvl>
  </w:abstractNum>
  <w:abstractNum w:abstractNumId="22" w15:restartNumberingAfterBreak="0">
    <w:nsid w:val="39DF7013"/>
    <w:multiLevelType w:val="hybridMultilevel"/>
    <w:tmpl w:val="C484AB0C"/>
    <w:lvl w:ilvl="0" w:tplc="486A9B18">
      <w:start w:val="1"/>
      <w:numFmt w:val="bullet"/>
      <w:lvlText w:val=""/>
      <w:lvlPicBulletId w:val="0"/>
      <w:lvlJc w:val="left"/>
      <w:pPr>
        <w:tabs>
          <w:tab w:val="num" w:pos="4211"/>
        </w:tabs>
        <w:ind w:left="4211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51"/>
        </w:tabs>
        <w:ind w:left="56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31"/>
        </w:tabs>
        <w:ind w:left="61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11"/>
        </w:tabs>
        <w:ind w:left="6611" w:hanging="480"/>
      </w:pPr>
      <w:rPr>
        <w:rFonts w:ascii="Wingdings" w:hAnsi="Wingdings" w:hint="default"/>
      </w:rPr>
    </w:lvl>
  </w:abstractNum>
  <w:abstractNum w:abstractNumId="23" w15:restartNumberingAfterBreak="0">
    <w:nsid w:val="3A994D73"/>
    <w:multiLevelType w:val="hybridMultilevel"/>
    <w:tmpl w:val="009820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6BC5226"/>
    <w:multiLevelType w:val="hybridMultilevel"/>
    <w:tmpl w:val="6DA0FBF8"/>
    <w:lvl w:ilvl="0" w:tplc="04090005">
      <w:start w:val="1"/>
      <w:numFmt w:val="bullet"/>
      <w:lvlText w:val="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00"/>
        </w:tabs>
        <w:ind w:left="5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80"/>
        </w:tabs>
        <w:ind w:left="6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60"/>
        </w:tabs>
        <w:ind w:left="6660" w:hanging="480"/>
      </w:pPr>
      <w:rPr>
        <w:rFonts w:ascii="Wingdings" w:hAnsi="Wingdings" w:hint="default"/>
      </w:rPr>
    </w:lvl>
  </w:abstractNum>
  <w:abstractNum w:abstractNumId="25" w15:restartNumberingAfterBreak="0">
    <w:nsid w:val="4BF710E1"/>
    <w:multiLevelType w:val="multilevel"/>
    <w:tmpl w:val="391C5EDC"/>
    <w:lvl w:ilvl="0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700"/>
        </w:tabs>
        <w:ind w:left="57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6180"/>
        </w:tabs>
        <w:ind w:left="61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660"/>
        </w:tabs>
        <w:ind w:left="6660" w:hanging="480"/>
      </w:pPr>
      <w:rPr>
        <w:rFonts w:ascii="Wingdings" w:hAnsi="Wingdings" w:hint="default"/>
      </w:rPr>
    </w:lvl>
  </w:abstractNum>
  <w:abstractNum w:abstractNumId="26" w15:restartNumberingAfterBreak="0">
    <w:nsid w:val="50E80E21"/>
    <w:multiLevelType w:val="hybridMultilevel"/>
    <w:tmpl w:val="8158A574"/>
    <w:lvl w:ilvl="0" w:tplc="58648B6C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16430C9"/>
    <w:multiLevelType w:val="hybridMultilevel"/>
    <w:tmpl w:val="AF700096"/>
    <w:lvl w:ilvl="0" w:tplc="0409000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28" w15:restartNumberingAfterBreak="0">
    <w:nsid w:val="59D62369"/>
    <w:multiLevelType w:val="hybridMultilevel"/>
    <w:tmpl w:val="7100A65A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9" w15:restartNumberingAfterBreak="0">
    <w:nsid w:val="62983D78"/>
    <w:multiLevelType w:val="hybridMultilevel"/>
    <w:tmpl w:val="E680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B73D7"/>
    <w:multiLevelType w:val="hybridMultilevel"/>
    <w:tmpl w:val="B42A43FC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1" w15:restartNumberingAfterBreak="0">
    <w:nsid w:val="738A4435"/>
    <w:multiLevelType w:val="hybridMultilevel"/>
    <w:tmpl w:val="6B46E91C"/>
    <w:lvl w:ilvl="0" w:tplc="AE1E2926">
      <w:start w:val="1"/>
      <w:numFmt w:val="bullet"/>
      <w:lvlText w:val=""/>
      <w:lvlJc w:val="left"/>
      <w:pPr>
        <w:tabs>
          <w:tab w:val="num" w:pos="2172"/>
        </w:tabs>
        <w:ind w:left="2172" w:hanging="480"/>
      </w:pPr>
      <w:rPr>
        <w:rFonts w:ascii="Wingdings 3" w:hAnsi="Wingdings 3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07608F8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color w:val="000000"/>
      </w:rPr>
    </w:lvl>
    <w:lvl w:ilvl="5" w:tplc="04090013">
      <w:start w:val="1"/>
      <w:numFmt w:val="upperRoman"/>
      <w:lvlText w:val="%6.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4D26CBB"/>
    <w:multiLevelType w:val="hybridMultilevel"/>
    <w:tmpl w:val="21063744"/>
    <w:lvl w:ilvl="0" w:tplc="58648B6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33" w15:restartNumberingAfterBreak="0">
    <w:nsid w:val="7F2B75C3"/>
    <w:multiLevelType w:val="hybridMultilevel"/>
    <w:tmpl w:val="391C5EDC"/>
    <w:lvl w:ilvl="0" w:tplc="0409000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00"/>
        </w:tabs>
        <w:ind w:left="5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80"/>
        </w:tabs>
        <w:ind w:left="6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60"/>
        </w:tabs>
        <w:ind w:left="6660" w:hanging="48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4"/>
  </w:num>
  <w:num w:numId="4">
    <w:abstractNumId w:val="12"/>
  </w:num>
  <w:num w:numId="5">
    <w:abstractNumId w:val="15"/>
  </w:num>
  <w:num w:numId="6">
    <w:abstractNumId w:val="22"/>
  </w:num>
  <w:num w:numId="7">
    <w:abstractNumId w:val="18"/>
  </w:num>
  <w:num w:numId="8">
    <w:abstractNumId w:val="29"/>
  </w:num>
  <w:num w:numId="9">
    <w:abstractNumId w:val="21"/>
  </w:num>
  <w:num w:numId="10">
    <w:abstractNumId w:val="27"/>
  </w:num>
  <w:num w:numId="11">
    <w:abstractNumId w:val="16"/>
  </w:num>
  <w:num w:numId="12">
    <w:abstractNumId w:val="10"/>
  </w:num>
  <w:num w:numId="13">
    <w:abstractNumId w:val="20"/>
  </w:num>
  <w:num w:numId="14">
    <w:abstractNumId w:val="30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3"/>
  </w:num>
  <w:num w:numId="26">
    <w:abstractNumId w:val="33"/>
  </w:num>
  <w:num w:numId="27">
    <w:abstractNumId w:val="25"/>
  </w:num>
  <w:num w:numId="28">
    <w:abstractNumId w:val="24"/>
  </w:num>
  <w:num w:numId="29">
    <w:abstractNumId w:val="26"/>
  </w:num>
  <w:num w:numId="30">
    <w:abstractNumId w:val="19"/>
  </w:num>
  <w:num w:numId="31">
    <w:abstractNumId w:val="32"/>
  </w:num>
  <w:num w:numId="32">
    <w:abstractNumId w:val="11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CE"/>
    <w:rsid w:val="00002368"/>
    <w:rsid w:val="0000570F"/>
    <w:rsid w:val="00037969"/>
    <w:rsid w:val="00054288"/>
    <w:rsid w:val="00057028"/>
    <w:rsid w:val="000D79AB"/>
    <w:rsid w:val="000E0620"/>
    <w:rsid w:val="00112813"/>
    <w:rsid w:val="00115992"/>
    <w:rsid w:val="001168FE"/>
    <w:rsid w:val="00125135"/>
    <w:rsid w:val="0013793E"/>
    <w:rsid w:val="00156725"/>
    <w:rsid w:val="00166707"/>
    <w:rsid w:val="00173376"/>
    <w:rsid w:val="00175AC7"/>
    <w:rsid w:val="001804E7"/>
    <w:rsid w:val="001A34A8"/>
    <w:rsid w:val="001A6967"/>
    <w:rsid w:val="001C40FB"/>
    <w:rsid w:val="001C4AA5"/>
    <w:rsid w:val="001C5052"/>
    <w:rsid w:val="001D5C10"/>
    <w:rsid w:val="001E0C92"/>
    <w:rsid w:val="001F5D28"/>
    <w:rsid w:val="00232F7C"/>
    <w:rsid w:val="00253CD0"/>
    <w:rsid w:val="002A5A16"/>
    <w:rsid w:val="002F018E"/>
    <w:rsid w:val="00314B20"/>
    <w:rsid w:val="00321D62"/>
    <w:rsid w:val="003258AE"/>
    <w:rsid w:val="0033226C"/>
    <w:rsid w:val="00336411"/>
    <w:rsid w:val="00375A6B"/>
    <w:rsid w:val="003914C2"/>
    <w:rsid w:val="003B11A0"/>
    <w:rsid w:val="003D156F"/>
    <w:rsid w:val="003F354B"/>
    <w:rsid w:val="003F701F"/>
    <w:rsid w:val="00411401"/>
    <w:rsid w:val="0042781B"/>
    <w:rsid w:val="00454649"/>
    <w:rsid w:val="004661EC"/>
    <w:rsid w:val="00490E1C"/>
    <w:rsid w:val="004B4B43"/>
    <w:rsid w:val="004B6CCE"/>
    <w:rsid w:val="00507D04"/>
    <w:rsid w:val="00517C5D"/>
    <w:rsid w:val="00520773"/>
    <w:rsid w:val="00522281"/>
    <w:rsid w:val="0057514F"/>
    <w:rsid w:val="00585A1C"/>
    <w:rsid w:val="00586930"/>
    <w:rsid w:val="00590E61"/>
    <w:rsid w:val="0059487E"/>
    <w:rsid w:val="005B1B67"/>
    <w:rsid w:val="005B7174"/>
    <w:rsid w:val="005D053F"/>
    <w:rsid w:val="005E0C31"/>
    <w:rsid w:val="005E2547"/>
    <w:rsid w:val="005F3C22"/>
    <w:rsid w:val="00600817"/>
    <w:rsid w:val="0062106A"/>
    <w:rsid w:val="00663CEC"/>
    <w:rsid w:val="00676270"/>
    <w:rsid w:val="006A107C"/>
    <w:rsid w:val="006B67D2"/>
    <w:rsid w:val="006C6991"/>
    <w:rsid w:val="006F00D5"/>
    <w:rsid w:val="0070692F"/>
    <w:rsid w:val="00740BA5"/>
    <w:rsid w:val="00741A65"/>
    <w:rsid w:val="0074776A"/>
    <w:rsid w:val="00762B6B"/>
    <w:rsid w:val="00777A72"/>
    <w:rsid w:val="007D0C33"/>
    <w:rsid w:val="007D38BA"/>
    <w:rsid w:val="007D645A"/>
    <w:rsid w:val="007E634E"/>
    <w:rsid w:val="0080093F"/>
    <w:rsid w:val="00807DFF"/>
    <w:rsid w:val="00825033"/>
    <w:rsid w:val="008334FA"/>
    <w:rsid w:val="008423E4"/>
    <w:rsid w:val="00860815"/>
    <w:rsid w:val="00863D0E"/>
    <w:rsid w:val="00866D6C"/>
    <w:rsid w:val="008710FB"/>
    <w:rsid w:val="008A1D1A"/>
    <w:rsid w:val="008A36CF"/>
    <w:rsid w:val="008C3985"/>
    <w:rsid w:val="008C776D"/>
    <w:rsid w:val="008D0360"/>
    <w:rsid w:val="008E7483"/>
    <w:rsid w:val="008F06D9"/>
    <w:rsid w:val="009327E1"/>
    <w:rsid w:val="00932961"/>
    <w:rsid w:val="0093541E"/>
    <w:rsid w:val="00966576"/>
    <w:rsid w:val="0098606D"/>
    <w:rsid w:val="009B5016"/>
    <w:rsid w:val="009D5DE0"/>
    <w:rsid w:val="009D6318"/>
    <w:rsid w:val="009F315B"/>
    <w:rsid w:val="009F3756"/>
    <w:rsid w:val="00A15833"/>
    <w:rsid w:val="00A21111"/>
    <w:rsid w:val="00A471F1"/>
    <w:rsid w:val="00A511FF"/>
    <w:rsid w:val="00A548D0"/>
    <w:rsid w:val="00A905F9"/>
    <w:rsid w:val="00AC53AA"/>
    <w:rsid w:val="00AD02A7"/>
    <w:rsid w:val="00AD0849"/>
    <w:rsid w:val="00AE19DB"/>
    <w:rsid w:val="00AE55E8"/>
    <w:rsid w:val="00B014C5"/>
    <w:rsid w:val="00B07371"/>
    <w:rsid w:val="00B21673"/>
    <w:rsid w:val="00B43C84"/>
    <w:rsid w:val="00B64EFB"/>
    <w:rsid w:val="00B72B7D"/>
    <w:rsid w:val="00B837FA"/>
    <w:rsid w:val="00B94DF5"/>
    <w:rsid w:val="00BB51ED"/>
    <w:rsid w:val="00BC2943"/>
    <w:rsid w:val="00BD29F0"/>
    <w:rsid w:val="00C05075"/>
    <w:rsid w:val="00C1740F"/>
    <w:rsid w:val="00C314DB"/>
    <w:rsid w:val="00C404FB"/>
    <w:rsid w:val="00C60636"/>
    <w:rsid w:val="00C74A82"/>
    <w:rsid w:val="00CA489A"/>
    <w:rsid w:val="00CC3807"/>
    <w:rsid w:val="00CD6F9D"/>
    <w:rsid w:val="00CF5651"/>
    <w:rsid w:val="00D01097"/>
    <w:rsid w:val="00D2670D"/>
    <w:rsid w:val="00D431C7"/>
    <w:rsid w:val="00D47335"/>
    <w:rsid w:val="00D57F04"/>
    <w:rsid w:val="00D6498D"/>
    <w:rsid w:val="00D67179"/>
    <w:rsid w:val="00D963EF"/>
    <w:rsid w:val="00DB14EE"/>
    <w:rsid w:val="00DB5CDD"/>
    <w:rsid w:val="00DF6157"/>
    <w:rsid w:val="00E12F36"/>
    <w:rsid w:val="00E15C96"/>
    <w:rsid w:val="00E464E7"/>
    <w:rsid w:val="00E476A2"/>
    <w:rsid w:val="00E67050"/>
    <w:rsid w:val="00E74637"/>
    <w:rsid w:val="00EA2793"/>
    <w:rsid w:val="00EB7FEA"/>
    <w:rsid w:val="00EC038F"/>
    <w:rsid w:val="00ED0AFD"/>
    <w:rsid w:val="00ED197A"/>
    <w:rsid w:val="00EF0726"/>
    <w:rsid w:val="00EF0C6C"/>
    <w:rsid w:val="00F064DE"/>
    <w:rsid w:val="00F24B5D"/>
    <w:rsid w:val="00F2514F"/>
    <w:rsid w:val="00F26EF0"/>
    <w:rsid w:val="00F34EC7"/>
    <w:rsid w:val="00F50F5D"/>
    <w:rsid w:val="00F52498"/>
    <w:rsid w:val="00F53362"/>
    <w:rsid w:val="00F72FF9"/>
    <w:rsid w:val="00F86E17"/>
    <w:rsid w:val="00F949E6"/>
    <w:rsid w:val="00F95984"/>
    <w:rsid w:val="00FB3F3C"/>
    <w:rsid w:val="00FC3CDD"/>
    <w:rsid w:val="00FC7633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9639FBB"/>
  <w15:chartTrackingRefBased/>
  <w15:docId w15:val="{DABCC3F4-C920-47AB-9768-9E7F96A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CC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5">
    <w:name w:val="heading 5"/>
    <w:basedOn w:val="a"/>
    <w:next w:val="a"/>
    <w:link w:val="50"/>
    <w:qFormat/>
    <w:rsid w:val="004B6CCE"/>
    <w:pPr>
      <w:keepNext/>
      <w:snapToGrid w:val="0"/>
      <w:spacing w:before="20" w:after="20" w:line="240" w:lineRule="atLeast"/>
      <w:ind w:left="57"/>
      <w:jc w:val="both"/>
      <w:outlineLvl w:val="4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link w:val="5"/>
    <w:rsid w:val="004B6CCE"/>
    <w:rPr>
      <w:rFonts w:ascii="Times New Roman" w:eastAsia="標楷體" w:hAnsi="Times New Roman" w:cs="Times New Roman"/>
      <w:sz w:val="28"/>
      <w:szCs w:val="20"/>
    </w:rPr>
  </w:style>
  <w:style w:type="character" w:styleId="a3">
    <w:name w:val="Hyperlink"/>
    <w:rsid w:val="004B6CCE"/>
    <w:rPr>
      <w:color w:val="0000FF"/>
      <w:u w:val="single"/>
    </w:rPr>
  </w:style>
  <w:style w:type="paragraph" w:styleId="a4">
    <w:name w:val="footer"/>
    <w:basedOn w:val="a"/>
    <w:link w:val="a5"/>
    <w:rsid w:val="004B6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B6C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4B6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7">
    <w:name w:val="本文 字元"/>
    <w:link w:val="a6"/>
    <w:rsid w:val="004B6CCE"/>
    <w:rPr>
      <w:rFonts w:ascii="新細明體" w:eastAsia="新細明體" w:hAnsi="新細明體" w:cs="新細明體"/>
      <w:kern w:val="0"/>
      <w:szCs w:val="24"/>
    </w:rPr>
  </w:style>
  <w:style w:type="character" w:customStyle="1" w:styleId="text151">
    <w:name w:val="text151"/>
    <w:rsid w:val="004B6CCE"/>
    <w:rPr>
      <w:rFonts w:ascii="sө" w:hAnsi="sө" w:hint="default"/>
      <w:strike w:val="0"/>
      <w:dstrike w:val="0"/>
      <w:color w:val="CC0000"/>
      <w:spacing w:val="300"/>
      <w:sz w:val="23"/>
      <w:szCs w:val="23"/>
      <w:u w:val="none"/>
      <w:effect w:val="none"/>
    </w:rPr>
  </w:style>
  <w:style w:type="paragraph" w:customStyle="1" w:styleId="ListParagraph1">
    <w:name w:val="List Paragraph1"/>
    <w:basedOn w:val="a"/>
    <w:rsid w:val="004B6CCE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6CC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B6CCE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12F36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CC3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CC3807"/>
    <w:rPr>
      <w:rFonts w:ascii="Times New Roman" w:eastAsia="新細明體" w:hAnsi="Times New Roman" w:cs="Times New Roman"/>
      <w:sz w:val="20"/>
      <w:szCs w:val="20"/>
    </w:rPr>
  </w:style>
  <w:style w:type="character" w:styleId="ad">
    <w:name w:val="Strong"/>
    <w:uiPriority w:val="22"/>
    <w:qFormat/>
    <w:rsid w:val="00F949E6"/>
    <w:rPr>
      <w:b/>
      <w:bCs/>
    </w:rPr>
  </w:style>
  <w:style w:type="paragraph" w:styleId="ae">
    <w:name w:val="Title"/>
    <w:basedOn w:val="a"/>
    <w:qFormat/>
    <w:rsid w:val="007D645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HTML">
    <w:name w:val="HTML Definition"/>
    <w:rsid w:val="005D05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Company>mychat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cp:lastModifiedBy>AICI-01</cp:lastModifiedBy>
  <cp:revision>3</cp:revision>
  <dcterms:created xsi:type="dcterms:W3CDTF">2020-04-16T09:23:00Z</dcterms:created>
  <dcterms:modified xsi:type="dcterms:W3CDTF">2020-04-16T09:23:00Z</dcterms:modified>
</cp:coreProperties>
</file>