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6C" w:rsidRPr="00DA4B74" w:rsidRDefault="00B96BDD" w:rsidP="00D27270">
      <w:pPr>
        <w:snapToGrid w:val="0"/>
        <w:jc w:val="center"/>
        <w:rPr>
          <w:rFonts w:ascii="微軟正黑體" w:eastAsia="微軟正黑體" w:hAnsi="微軟正黑體"/>
          <w:b/>
          <w:color w:val="9933FF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B74">
        <w:rPr>
          <w:rFonts w:ascii="微軟正黑體" w:eastAsia="微軟正黑體" w:hAnsi="微軟正黑體" w:hint="eastAsia"/>
          <w:b/>
          <w:color w:val="9933FF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系統化</w:t>
      </w:r>
      <w:r w:rsidR="0042586C" w:rsidRPr="00DA4B74">
        <w:rPr>
          <w:rFonts w:ascii="微軟正黑體" w:eastAsia="微軟正黑體" w:hAnsi="微軟正黑體" w:hint="eastAsia"/>
          <w:b/>
          <w:color w:val="9933FF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創新方法</w:t>
      </w:r>
      <w:r w:rsidRPr="00DA4B74">
        <w:rPr>
          <w:rFonts w:ascii="微軟正黑體" w:eastAsia="微軟正黑體" w:hAnsi="微軟正黑體" w:hint="eastAsia"/>
          <w:b/>
          <w:color w:val="9933FF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應用案</w:t>
      </w:r>
      <w:r w:rsidR="0042586C" w:rsidRPr="00DA4B74">
        <w:rPr>
          <w:rFonts w:ascii="微軟正黑體" w:eastAsia="微軟正黑體" w:hAnsi="微軟正黑體" w:hint="eastAsia"/>
          <w:b/>
          <w:color w:val="9933FF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例</w:t>
      </w:r>
      <w:r w:rsidRPr="00DA4B74">
        <w:rPr>
          <w:rFonts w:ascii="微軟正黑體" w:eastAsia="微軟正黑體" w:hAnsi="微軟正黑體" w:hint="eastAsia"/>
          <w:b/>
          <w:color w:val="9933FF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及突破性思維模式</w:t>
      </w:r>
    </w:p>
    <w:p w:rsidR="0042586C" w:rsidRPr="00DA4B74" w:rsidRDefault="0042586C" w:rsidP="00D27270">
      <w:pPr>
        <w:snapToGrid w:val="0"/>
        <w:jc w:val="center"/>
        <w:rPr>
          <w:rFonts w:ascii="微軟正黑體" w:eastAsia="微軟正黑體" w:hAnsi="微軟正黑體"/>
          <w:b/>
          <w:color w:val="9933FF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B74">
        <w:rPr>
          <w:rFonts w:ascii="微軟正黑體" w:eastAsia="微軟正黑體" w:hAnsi="微軟正黑體" w:hint="eastAsia"/>
          <w:b/>
          <w:color w:val="9933FF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免費講座</w:t>
      </w:r>
    </w:p>
    <w:p w:rsidR="00F83A88" w:rsidRPr="00D71710" w:rsidRDefault="00F83A88" w:rsidP="0042586C">
      <w:pPr>
        <w:snapToGrid w:val="0"/>
        <w:rPr>
          <w:b/>
        </w:rPr>
      </w:pPr>
      <w:bookmarkStart w:id="0" w:name="_GoBack"/>
      <w:bookmarkEnd w:id="0"/>
    </w:p>
    <w:p w:rsidR="00F83A88" w:rsidRPr="007D2238" w:rsidRDefault="00F83A88" w:rsidP="007D2238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 w:left="482" w:hanging="482"/>
        <w:rPr>
          <w:rFonts w:ascii="微軟正黑體" w:eastAsia="微軟正黑體" w:hAnsi="微軟正黑體"/>
          <w:b/>
        </w:rPr>
      </w:pPr>
      <w:r w:rsidRPr="007D2238">
        <w:rPr>
          <w:rFonts w:ascii="微軟正黑體" w:eastAsia="微軟正黑體" w:hAnsi="微軟正黑體" w:hint="eastAsia"/>
          <w:b/>
        </w:rPr>
        <w:t>時間：</w:t>
      </w:r>
      <w:r w:rsidRPr="007D2238">
        <w:rPr>
          <w:rFonts w:ascii="微軟正黑體" w:eastAsia="微軟正黑體" w:hAnsi="微軟正黑體"/>
        </w:rPr>
        <w:t>201</w:t>
      </w:r>
      <w:r w:rsidR="00B96BDD" w:rsidRPr="007D2238">
        <w:rPr>
          <w:rFonts w:ascii="微軟正黑體" w:eastAsia="微軟正黑體" w:hAnsi="微軟正黑體"/>
        </w:rPr>
        <w:t>9</w:t>
      </w:r>
      <w:r w:rsidRPr="007D2238">
        <w:rPr>
          <w:rFonts w:ascii="微軟正黑體" w:eastAsia="微軟正黑體" w:hAnsi="微軟正黑體" w:hint="eastAsia"/>
        </w:rPr>
        <w:t>年</w:t>
      </w:r>
      <w:r w:rsidR="001C28DB" w:rsidRPr="007D2238">
        <w:rPr>
          <w:rFonts w:ascii="微軟正黑體" w:eastAsia="微軟正黑體" w:hAnsi="微軟正黑體" w:hint="eastAsia"/>
        </w:rPr>
        <w:t>2</w:t>
      </w:r>
      <w:r w:rsidRPr="007D2238">
        <w:rPr>
          <w:rFonts w:ascii="微軟正黑體" w:eastAsia="微軟正黑體" w:hAnsi="微軟正黑體" w:hint="eastAsia"/>
        </w:rPr>
        <w:t>月</w:t>
      </w:r>
      <w:r w:rsidR="001C28DB" w:rsidRPr="007D2238">
        <w:rPr>
          <w:rFonts w:ascii="微軟正黑體" w:eastAsia="微軟正黑體" w:hAnsi="微軟正黑體" w:hint="eastAsia"/>
        </w:rPr>
        <w:t>2</w:t>
      </w:r>
      <w:r w:rsidR="00B96BDD" w:rsidRPr="007D2238">
        <w:rPr>
          <w:rFonts w:ascii="微軟正黑體" w:eastAsia="微軟正黑體" w:hAnsi="微軟正黑體"/>
        </w:rPr>
        <w:t>3</w:t>
      </w:r>
      <w:r w:rsidRPr="007D2238">
        <w:rPr>
          <w:rFonts w:ascii="微軟正黑體" w:eastAsia="微軟正黑體" w:hAnsi="微軟正黑體" w:hint="eastAsia"/>
        </w:rPr>
        <w:t>日</w:t>
      </w:r>
      <w:r w:rsidR="00212908" w:rsidRPr="007D2238">
        <w:rPr>
          <w:rFonts w:ascii="微軟正黑體" w:eastAsia="微軟正黑體" w:hAnsi="微軟正黑體" w:hint="eastAsia"/>
        </w:rPr>
        <w:t>(</w:t>
      </w:r>
      <w:r w:rsidR="001C28DB" w:rsidRPr="007D2238">
        <w:rPr>
          <w:rFonts w:ascii="微軟正黑體" w:eastAsia="微軟正黑體" w:hAnsi="微軟正黑體" w:hint="eastAsia"/>
        </w:rPr>
        <w:t>六</w:t>
      </w:r>
      <w:r w:rsidR="00212908" w:rsidRPr="007D2238">
        <w:rPr>
          <w:rFonts w:ascii="微軟正黑體" w:eastAsia="微軟正黑體" w:hAnsi="微軟正黑體"/>
        </w:rPr>
        <w:t>)</w:t>
      </w:r>
      <w:r w:rsidR="00E333A5" w:rsidRPr="007D2238">
        <w:rPr>
          <w:rFonts w:ascii="微軟正黑體" w:eastAsia="微軟正黑體" w:hAnsi="微軟正黑體" w:hint="eastAsia"/>
        </w:rPr>
        <w:t>，</w:t>
      </w:r>
      <w:r w:rsidR="00CA5536" w:rsidRPr="007D2238">
        <w:rPr>
          <w:rFonts w:ascii="微軟正黑體" w:eastAsia="微軟正黑體" w:hAnsi="微軟正黑體" w:hint="eastAsia"/>
        </w:rPr>
        <w:t>14</w:t>
      </w:r>
      <w:r w:rsidR="00E333A5" w:rsidRPr="007D2238">
        <w:rPr>
          <w:rFonts w:ascii="微軟正黑體" w:eastAsia="微軟正黑體" w:hAnsi="微軟正黑體"/>
        </w:rPr>
        <w:t>:</w:t>
      </w:r>
      <w:r w:rsidR="00B96BDD" w:rsidRPr="007D2238">
        <w:rPr>
          <w:rFonts w:ascii="微軟正黑體" w:eastAsia="微軟正黑體" w:hAnsi="微軟正黑體"/>
        </w:rPr>
        <w:t>3</w:t>
      </w:r>
      <w:r w:rsidR="00E333A5" w:rsidRPr="007D2238">
        <w:rPr>
          <w:rFonts w:ascii="微軟正黑體" w:eastAsia="微軟正黑體" w:hAnsi="微軟正黑體"/>
        </w:rPr>
        <w:t>0-</w:t>
      </w:r>
      <w:r w:rsidR="00CA5536" w:rsidRPr="007D2238">
        <w:rPr>
          <w:rFonts w:ascii="微軟正黑體" w:eastAsia="微軟正黑體" w:hAnsi="微軟正黑體"/>
        </w:rPr>
        <w:t>16</w:t>
      </w:r>
      <w:r w:rsidR="00E333A5" w:rsidRPr="007D2238">
        <w:rPr>
          <w:rFonts w:ascii="微軟正黑體" w:eastAsia="微軟正黑體" w:hAnsi="微軟正黑體"/>
        </w:rPr>
        <w:t>:</w:t>
      </w:r>
      <w:r w:rsidR="00B96BDD" w:rsidRPr="007D2238">
        <w:rPr>
          <w:rFonts w:ascii="微軟正黑體" w:eastAsia="微軟正黑體" w:hAnsi="微軟正黑體"/>
        </w:rPr>
        <w:t>3</w:t>
      </w:r>
      <w:r w:rsidRPr="007D2238">
        <w:rPr>
          <w:rFonts w:ascii="微軟正黑體" w:eastAsia="微軟正黑體" w:hAnsi="微軟正黑體"/>
        </w:rPr>
        <w:t>0 PM</w:t>
      </w:r>
      <w:proofErr w:type="gramStart"/>
      <w:r w:rsidRPr="007D2238">
        <w:rPr>
          <w:rFonts w:ascii="微軟正黑體" w:eastAsia="微軟正黑體" w:hAnsi="微軟正黑體" w:hint="eastAsia"/>
        </w:rPr>
        <w:t>（</w:t>
      </w:r>
      <w:proofErr w:type="gramEnd"/>
      <w:r w:rsidR="00C14922" w:rsidRPr="007D2238">
        <w:rPr>
          <w:rFonts w:ascii="微軟正黑體" w:eastAsia="微軟正黑體" w:hAnsi="微軟正黑體"/>
        </w:rPr>
        <w:t>GMT+08:00</w:t>
      </w:r>
      <w:proofErr w:type="gramStart"/>
      <w:r w:rsidRPr="007D2238">
        <w:rPr>
          <w:rFonts w:ascii="微軟正黑體" w:eastAsia="微軟正黑體" w:hAnsi="微軟正黑體" w:hint="eastAsia"/>
        </w:rPr>
        <w:t>）</w:t>
      </w:r>
      <w:proofErr w:type="gramEnd"/>
      <w:r w:rsidR="00ED218B" w:rsidRPr="007D2238">
        <w:rPr>
          <w:rFonts w:ascii="微軟正黑體" w:eastAsia="微軟正黑體" w:hAnsi="微軟正黑體" w:hint="eastAsia"/>
        </w:rPr>
        <w:t>2</w:t>
      </w:r>
      <w:r w:rsidR="00ED218B" w:rsidRPr="007D2238">
        <w:rPr>
          <w:rFonts w:ascii="微軟正黑體" w:eastAsia="微軟正黑體" w:hAnsi="微軟正黑體"/>
        </w:rPr>
        <w:t xml:space="preserve">PM </w:t>
      </w:r>
      <w:r w:rsidR="00ED218B" w:rsidRPr="007D2238">
        <w:rPr>
          <w:rFonts w:ascii="微軟正黑體" w:eastAsia="微軟正黑體" w:hAnsi="微軟正黑體" w:hint="eastAsia"/>
        </w:rPr>
        <w:t>報到</w:t>
      </w:r>
    </w:p>
    <w:p w:rsidR="00CA5536" w:rsidRPr="007D2238" w:rsidRDefault="00CA5536" w:rsidP="007D2238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 w:left="482" w:hanging="482"/>
        <w:rPr>
          <w:rFonts w:ascii="微軟正黑體" w:eastAsia="微軟正黑體" w:hAnsi="微軟正黑體"/>
          <w:b/>
        </w:rPr>
      </w:pPr>
      <w:r w:rsidRPr="007D2238">
        <w:rPr>
          <w:rFonts w:ascii="微軟正黑體" w:eastAsia="微軟正黑體" w:hAnsi="微軟正黑體" w:hint="eastAsia"/>
          <w:b/>
        </w:rPr>
        <w:t xml:space="preserve">地點: </w:t>
      </w:r>
      <w:r w:rsidRPr="007D2238">
        <w:rPr>
          <w:rFonts w:ascii="微軟正黑體" w:eastAsia="微軟正黑體" w:hAnsi="微軟正黑體" w:hint="eastAsia"/>
        </w:rPr>
        <w:t>新竹市清華大學 附近，前三天通知。</w:t>
      </w:r>
      <w:r w:rsidR="00C5346B" w:rsidRPr="007D2238">
        <w:rPr>
          <w:rFonts w:ascii="微軟正黑體" w:eastAsia="微軟正黑體" w:hAnsi="微軟正黑體" w:hint="eastAsia"/>
          <w:b/>
        </w:rPr>
        <w:t xml:space="preserve"> </w:t>
      </w:r>
    </w:p>
    <w:p w:rsidR="00CA5536" w:rsidRPr="007D2238" w:rsidRDefault="00431E03" w:rsidP="007D2238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 w:left="482" w:hanging="482"/>
        <w:rPr>
          <w:rFonts w:ascii="微軟正黑體" w:eastAsia="微軟正黑體" w:hAnsi="微軟正黑體"/>
        </w:rPr>
      </w:pPr>
      <w:r w:rsidRPr="007D2238">
        <w:rPr>
          <w:rFonts w:ascii="微軟正黑體" w:eastAsia="微軟正黑體" w:hAnsi="微軟正黑體" w:hint="eastAsia"/>
          <w:b/>
        </w:rPr>
        <w:t>講員：</w:t>
      </w:r>
      <w:r w:rsidRPr="007D2238">
        <w:rPr>
          <w:rFonts w:ascii="微軟正黑體" w:eastAsia="微軟正黑體" w:hAnsi="微軟正黑體" w:hint="eastAsia"/>
        </w:rPr>
        <w:t>許棟樑</w:t>
      </w:r>
      <w:r w:rsidR="007859FE" w:rsidRPr="007D2238">
        <w:rPr>
          <w:rFonts w:ascii="微軟正黑體" w:eastAsia="微軟正黑體" w:hAnsi="微軟正黑體" w:hint="eastAsia"/>
        </w:rPr>
        <w:t xml:space="preserve"> </w:t>
      </w:r>
      <w:r w:rsidR="004C60D4" w:rsidRPr="007D2238">
        <w:rPr>
          <w:rFonts w:ascii="微軟正黑體" w:eastAsia="微軟正黑體" w:hAnsi="微軟正黑體" w:hint="eastAsia"/>
        </w:rPr>
        <w:t>國立清華大學</w:t>
      </w:r>
      <w:r w:rsidR="004C60D4" w:rsidRPr="007D2238">
        <w:rPr>
          <w:rFonts w:ascii="微軟正黑體" w:eastAsia="微軟正黑體" w:hAnsi="微軟正黑體"/>
        </w:rPr>
        <w:t xml:space="preserve"> </w:t>
      </w:r>
      <w:r w:rsidR="004C60D4" w:rsidRPr="007D2238">
        <w:rPr>
          <w:rFonts w:ascii="微軟正黑體" w:eastAsia="微軟正黑體" w:hAnsi="微軟正黑體" w:hint="eastAsia"/>
        </w:rPr>
        <w:t>工業工程與工程管理系</w:t>
      </w:r>
      <w:r w:rsidR="004C60D4" w:rsidRPr="007D2238">
        <w:rPr>
          <w:rFonts w:ascii="微軟正黑體" w:eastAsia="微軟正黑體" w:hAnsi="微軟正黑體"/>
        </w:rPr>
        <w:t xml:space="preserve"> </w:t>
      </w:r>
      <w:r w:rsidR="004C60D4" w:rsidRPr="007D2238">
        <w:rPr>
          <w:rFonts w:ascii="微軟正黑體" w:eastAsia="微軟正黑體" w:hAnsi="微軟正黑體" w:hint="eastAsia"/>
        </w:rPr>
        <w:t>教授</w:t>
      </w:r>
      <w:r w:rsidR="008F27CB" w:rsidRPr="007D2238">
        <w:rPr>
          <w:rFonts w:ascii="微軟正黑體" w:eastAsia="微軟正黑體" w:hAnsi="微軟正黑體" w:hint="eastAsia"/>
        </w:rPr>
        <w:t>，國際創新方法學會 理事長</w:t>
      </w:r>
    </w:p>
    <w:p w:rsidR="00E333A5" w:rsidRPr="007D2238" w:rsidRDefault="00E333A5" w:rsidP="007D2238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 w:left="482" w:hanging="482"/>
        <w:rPr>
          <w:rFonts w:ascii="微軟正黑體" w:eastAsia="微軟正黑體" w:hAnsi="微軟正黑體"/>
          <w:b/>
        </w:rPr>
      </w:pPr>
      <w:r w:rsidRPr="007D2238">
        <w:rPr>
          <w:rFonts w:ascii="微軟正黑體" w:eastAsia="微軟正黑體" w:hAnsi="微軟正黑體" w:hint="eastAsia"/>
          <w:b/>
        </w:rPr>
        <w:t>前言：</w:t>
      </w:r>
    </w:p>
    <w:p w:rsidR="00D464F5" w:rsidRDefault="00AA51D9" w:rsidP="00AA51D9">
      <w:pPr>
        <w:snapToGrid w:val="0"/>
        <w:ind w:firstLineChars="200" w:firstLine="480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TRIZ</w:t>
      </w:r>
      <w:r w:rsidRPr="00D71710">
        <w:rPr>
          <w:rFonts w:ascii="微軟正黑體" w:eastAsia="微軟正黑體" w:hAnsi="微軟正黑體" w:cs="Arial" w:hint="eastAsia"/>
        </w:rPr>
        <w:t>中</w:t>
      </w:r>
      <w:r>
        <w:rPr>
          <w:rFonts w:ascii="微軟正黑體" w:eastAsia="微軟正黑體" w:hAnsi="微軟正黑體" w:cs="Arial" w:hint="eastAsia"/>
        </w:rPr>
        <w:t>譯</w:t>
      </w:r>
      <w:r w:rsidRPr="00D71710">
        <w:rPr>
          <w:rFonts w:ascii="微軟正黑體" w:eastAsia="微軟正黑體" w:hAnsi="微軟正黑體" w:cs="Arial" w:hint="eastAsia"/>
        </w:rPr>
        <w:t>為「</w:t>
      </w:r>
      <w:proofErr w:type="gramStart"/>
      <w:r w:rsidRPr="00D71710">
        <w:rPr>
          <w:rFonts w:ascii="微軟正黑體" w:eastAsia="微軟正黑體" w:hAnsi="微軟正黑體" w:cs="Arial" w:hint="eastAsia"/>
        </w:rPr>
        <w:t>萃</w:t>
      </w:r>
      <w:proofErr w:type="gramEnd"/>
      <w:r w:rsidRPr="00D71710">
        <w:rPr>
          <w:rFonts w:ascii="微軟正黑體" w:eastAsia="微軟正黑體" w:hAnsi="微軟正黑體" w:cs="Arial" w:hint="eastAsia"/>
        </w:rPr>
        <w:t>智」或「</w:t>
      </w:r>
      <w:proofErr w:type="gramStart"/>
      <w:r w:rsidRPr="00D71710">
        <w:rPr>
          <w:rFonts w:ascii="微軟正黑體" w:eastAsia="微軟正黑體" w:hAnsi="微軟正黑體" w:cs="Arial" w:hint="eastAsia"/>
        </w:rPr>
        <w:t>萃</w:t>
      </w:r>
      <w:proofErr w:type="gramEnd"/>
      <w:r w:rsidRPr="00D71710">
        <w:rPr>
          <w:rFonts w:ascii="微軟正黑體" w:eastAsia="微軟正黑體" w:hAnsi="微軟正黑體" w:cs="Arial" w:hint="eastAsia"/>
        </w:rPr>
        <w:t>思」，為「發明性問題解決理論」</w:t>
      </w:r>
      <w:r>
        <w:rPr>
          <w:rFonts w:ascii="微軟正黑體" w:eastAsia="微軟正黑體" w:hAnsi="微軟正黑體" w:cs="Arial" w:hint="eastAsia"/>
        </w:rPr>
        <w:t>之</w:t>
      </w:r>
      <w:r w:rsidRPr="00D71710">
        <w:rPr>
          <w:rFonts w:ascii="微軟正黑體" w:eastAsia="微軟正黑體" w:hAnsi="微軟正黑體" w:cs="Arial" w:hint="eastAsia"/>
        </w:rPr>
        <w:t>俄文縮寫</w:t>
      </w:r>
      <w:r>
        <w:rPr>
          <w:rFonts w:ascii="微軟正黑體" w:eastAsia="微軟正黑體" w:hAnsi="微軟正黑體" w:cs="Arial" w:hint="eastAsia"/>
        </w:rPr>
        <w:t>。乃</w:t>
      </w:r>
      <w:r w:rsidRPr="00D71710">
        <w:rPr>
          <w:rFonts w:ascii="微軟正黑體" w:eastAsia="微軟正黑體" w:hAnsi="微軟正黑體" w:cs="Arial" w:hint="eastAsia"/>
        </w:rPr>
        <w:t xml:space="preserve">由前蘇聯發明家 </w:t>
      </w:r>
      <w:proofErr w:type="spellStart"/>
      <w:r w:rsidRPr="00D71710">
        <w:rPr>
          <w:rFonts w:ascii="微軟正黑體" w:eastAsia="微軟正黑體" w:hAnsi="微軟正黑體" w:cs="Arial" w:hint="eastAsia"/>
        </w:rPr>
        <w:t>Genrich</w:t>
      </w:r>
      <w:proofErr w:type="spellEnd"/>
      <w:r w:rsidRPr="00D71710">
        <w:rPr>
          <w:rFonts w:ascii="微軟正黑體" w:eastAsia="微軟正黑體" w:hAnsi="微軟正黑體" w:cs="Arial" w:hint="eastAsia"/>
        </w:rPr>
        <w:t xml:space="preserve"> </w:t>
      </w:r>
      <w:proofErr w:type="spellStart"/>
      <w:r w:rsidRPr="00D71710">
        <w:rPr>
          <w:rFonts w:ascii="微軟正黑體" w:eastAsia="微軟正黑體" w:hAnsi="微軟正黑體" w:cs="Arial" w:hint="eastAsia"/>
        </w:rPr>
        <w:t>Altshuller</w:t>
      </w:r>
      <w:proofErr w:type="spellEnd"/>
      <w:r>
        <w:rPr>
          <w:rFonts w:ascii="微軟正黑體" w:eastAsia="微軟正黑體" w:hAnsi="微軟正黑體" w:cs="Arial" w:hint="eastAsia"/>
        </w:rPr>
        <w:t xml:space="preserve"> 及其後學者</w:t>
      </w:r>
      <w:r w:rsidRPr="00D71710">
        <w:rPr>
          <w:rFonts w:ascii="微軟正黑體" w:eastAsia="微軟正黑體" w:hAnsi="微軟正黑體" w:cs="Arial" w:hint="eastAsia"/>
        </w:rPr>
        <w:t>人研究</w:t>
      </w:r>
      <w:r>
        <w:rPr>
          <w:rFonts w:ascii="微軟正黑體" w:eastAsia="微軟正黑體" w:hAnsi="微軟正黑體" w:cs="Arial" w:hint="eastAsia"/>
        </w:rPr>
        <w:t>超過百</w:t>
      </w:r>
      <w:r w:rsidRPr="00D71710">
        <w:rPr>
          <w:rFonts w:ascii="微軟正黑體" w:eastAsia="微軟正黑體" w:hAnsi="微軟正黑體" w:cs="Arial" w:hint="eastAsia"/>
        </w:rPr>
        <w:t>萬份專利後，所統合出來的系統性創新理論及實務解決</w:t>
      </w:r>
      <w:r>
        <w:rPr>
          <w:rFonts w:ascii="微軟正黑體" w:eastAsia="微軟正黑體" w:hAnsi="微軟正黑體" w:cs="Arial" w:hint="eastAsia"/>
        </w:rPr>
        <w:t>問題的手</w:t>
      </w:r>
      <w:r w:rsidRPr="00D71710">
        <w:rPr>
          <w:rFonts w:ascii="微軟正黑體" w:eastAsia="微軟正黑體" w:hAnsi="微軟正黑體" w:cs="Arial" w:hint="eastAsia"/>
        </w:rPr>
        <w:t>法。</w:t>
      </w:r>
      <w:r w:rsidRPr="00AA51D9">
        <w:rPr>
          <w:rFonts w:ascii="微軟正黑體" w:eastAsia="微軟正黑體" w:hAnsi="微軟正黑體" w:cs="Arial" w:hint="eastAsia"/>
        </w:rPr>
        <w:t>本講座旨在分享大幅強化版的</w:t>
      </w:r>
      <w:proofErr w:type="gramStart"/>
      <w:r w:rsidRPr="00AA51D9">
        <w:rPr>
          <w:rFonts w:ascii="微軟正黑體" w:eastAsia="微軟正黑體" w:hAnsi="微軟正黑體" w:cs="Arial" w:hint="eastAsia"/>
        </w:rPr>
        <w:t>萃</w:t>
      </w:r>
      <w:proofErr w:type="gramEnd"/>
      <w:r w:rsidRPr="00AA51D9">
        <w:rPr>
          <w:rFonts w:ascii="微軟正黑體" w:eastAsia="微軟正黑體" w:hAnsi="微軟正黑體" w:cs="Arial" w:hint="eastAsia"/>
        </w:rPr>
        <w:t>智系統化創新（</w:t>
      </w:r>
      <w:r w:rsidRPr="00AA51D9">
        <w:rPr>
          <w:rFonts w:ascii="微軟正黑體" w:eastAsia="微軟正黑體" w:hAnsi="微軟正黑體" w:cs="Arial"/>
        </w:rPr>
        <w:t>TRIZ</w:t>
      </w:r>
      <w:r w:rsidRPr="00B96BDD">
        <w:rPr>
          <w:rFonts w:ascii="微軟正黑體" w:eastAsia="微軟正黑體" w:hAnsi="微軟正黑體" w:cs="Arial"/>
          <w:vertAlign w:val="superscript"/>
        </w:rPr>
        <w:t>++</w:t>
      </w:r>
      <w:r w:rsidRPr="00AA51D9">
        <w:rPr>
          <w:rFonts w:ascii="微軟正黑體" w:eastAsia="微軟正黑體" w:hAnsi="微軟正黑體" w:cs="Arial" w:hint="eastAsia"/>
        </w:rPr>
        <w:t>）的</w:t>
      </w:r>
      <w:r>
        <w:rPr>
          <w:rFonts w:ascii="微軟正黑體" w:eastAsia="微軟正黑體" w:hAnsi="微軟正黑體" w:cs="Arial" w:hint="eastAsia"/>
        </w:rPr>
        <w:t>產業成功案例和</w:t>
      </w:r>
      <w:r w:rsidR="00CA5536">
        <w:rPr>
          <w:rFonts w:ascii="微軟正黑體" w:eastAsia="微軟正黑體" w:hAnsi="微軟正黑體" w:cs="Arial" w:hint="eastAsia"/>
        </w:rPr>
        <w:t>其後面</w:t>
      </w:r>
      <w:r>
        <w:rPr>
          <w:rFonts w:ascii="微軟正黑體" w:eastAsia="微軟正黑體" w:hAnsi="微軟正黑體" w:cs="Arial" w:hint="eastAsia"/>
        </w:rPr>
        <w:t>為何會有強大效力的</w:t>
      </w:r>
      <w:r w:rsidRPr="00AA51D9">
        <w:rPr>
          <w:rFonts w:ascii="微軟正黑體" w:eastAsia="微軟正黑體" w:hAnsi="微軟正黑體" w:cs="Arial" w:hint="eastAsia"/>
        </w:rPr>
        <w:t>原理方法</w:t>
      </w:r>
      <w:r>
        <w:rPr>
          <w:rFonts w:ascii="微軟正黑體" w:eastAsia="微軟正黑體" w:hAnsi="微軟正黑體" w:cs="Arial" w:hint="eastAsia"/>
        </w:rPr>
        <w:t>。</w:t>
      </w:r>
    </w:p>
    <w:p w:rsidR="003668BE" w:rsidRPr="00CC3C31" w:rsidRDefault="00E333A5" w:rsidP="00AA51D9">
      <w:pPr>
        <w:snapToGrid w:val="0"/>
        <w:ind w:firstLineChars="200" w:firstLine="480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TRIZ</w:t>
      </w:r>
      <w:r w:rsidR="00AA51D9" w:rsidRPr="00AA51D9">
        <w:rPr>
          <w:rFonts w:ascii="微軟正黑體" w:eastAsia="微軟正黑體" w:hAnsi="微軟正黑體" w:cs="Arial" w:hint="eastAsia"/>
          <w:vertAlign w:val="superscript"/>
        </w:rPr>
        <w:t>++</w:t>
      </w:r>
      <w:r w:rsidR="00B96BDD">
        <w:rPr>
          <w:rFonts w:ascii="微軟正黑體" w:eastAsia="微軟正黑體" w:hAnsi="微軟正黑體" w:cs="Arial" w:hint="eastAsia"/>
        </w:rPr>
        <w:t>是整合數家傳統TRIZ，含Darrell Mann, MA TRIZ, Fey, 等之精華去腐存</w:t>
      </w:r>
      <w:proofErr w:type="gramStart"/>
      <w:r w:rsidR="00B96BDD">
        <w:rPr>
          <w:rFonts w:ascii="微軟正黑體" w:eastAsia="微軟正黑體" w:hAnsi="微軟正黑體" w:cs="Arial" w:hint="eastAsia"/>
        </w:rPr>
        <w:t>菁</w:t>
      </w:r>
      <w:proofErr w:type="gramEnd"/>
      <w:r w:rsidR="00B96BDD">
        <w:rPr>
          <w:rFonts w:ascii="微軟正黑體" w:eastAsia="微軟正黑體" w:hAnsi="微軟正黑體" w:cs="Arial" w:hint="eastAsia"/>
        </w:rPr>
        <w:t>，整合綜效， 再加上</w:t>
      </w:r>
      <w:r w:rsidR="0049770C">
        <w:rPr>
          <w:rFonts w:ascii="微軟正黑體" w:eastAsia="微軟正黑體" w:hAnsi="微軟正黑體" w:cs="Arial" w:hint="eastAsia"/>
        </w:rPr>
        <w:t>講者華人團隊十數年來</w:t>
      </w:r>
      <w:r w:rsidR="00B96BDD">
        <w:rPr>
          <w:rFonts w:ascii="微軟正黑體" w:eastAsia="微軟正黑體" w:hAnsi="微軟正黑體" w:cs="Arial" w:hint="eastAsia"/>
        </w:rPr>
        <w:t>發展出來</w:t>
      </w:r>
      <w:r w:rsidR="0049770C">
        <w:rPr>
          <w:rFonts w:ascii="微軟正黑體" w:eastAsia="微軟正黑體" w:hAnsi="微軟正黑體" w:cs="Arial" w:hint="eastAsia"/>
        </w:rPr>
        <w:t>經數百案例驗證</w:t>
      </w:r>
      <w:r w:rsidR="00B96BDD">
        <w:rPr>
          <w:rFonts w:ascii="微軟正黑體" w:eastAsia="微軟正黑體" w:hAnsi="微軟正黑體" w:cs="Arial" w:hint="eastAsia"/>
        </w:rPr>
        <w:t>的</w:t>
      </w:r>
      <w:r w:rsidR="0049770C">
        <w:rPr>
          <w:rFonts w:ascii="微軟正黑體" w:eastAsia="微軟正黑體" w:hAnsi="微軟正黑體" w:cs="Arial" w:hint="eastAsia"/>
        </w:rPr>
        <w:t>具體</w:t>
      </w:r>
      <w:r w:rsidR="00B96BDD">
        <w:rPr>
          <w:rFonts w:ascii="微軟正黑體" w:eastAsia="微軟正黑體" w:hAnsi="微軟正黑體" w:cs="Arial" w:hint="eastAsia"/>
        </w:rPr>
        <w:t>方法</w:t>
      </w:r>
      <w:r w:rsidR="0049770C">
        <w:rPr>
          <w:rFonts w:ascii="微軟正黑體" w:eastAsia="微軟正黑體" w:hAnsi="微軟正黑體" w:cs="Arial" w:hint="eastAsia"/>
        </w:rPr>
        <w:t>和完整理論。它可以</w:t>
      </w:r>
      <w:r w:rsidRPr="00D71710">
        <w:rPr>
          <w:rFonts w:ascii="微軟正黑體" w:eastAsia="微軟正黑體" w:hAnsi="微軟正黑體" w:cs="Arial" w:hint="eastAsia"/>
        </w:rPr>
        <w:t>利用前人與跨領域之智慧與知識，來解決當前問題，可以有系統的帶領我們跳出思考框架，拓展革新思維，並且通盤且有效地將系統性的特性推廣於各種產業，也成為當今研發創新</w:t>
      </w:r>
      <w:r w:rsidR="0049770C">
        <w:rPr>
          <w:rFonts w:ascii="微軟正黑體" w:eastAsia="微軟正黑體" w:hAnsi="微軟正黑體" w:cs="Arial" w:hint="eastAsia"/>
        </w:rPr>
        <w:t>、專利發展、</w:t>
      </w:r>
      <w:r w:rsidR="00AA51D9">
        <w:rPr>
          <w:rFonts w:ascii="微軟正黑體" w:eastAsia="微軟正黑體" w:hAnsi="微軟正黑體" w:cs="Arial" w:hint="eastAsia"/>
        </w:rPr>
        <w:t>產業轉型</w:t>
      </w:r>
      <w:r w:rsidRPr="00D71710">
        <w:rPr>
          <w:rFonts w:ascii="微軟正黑體" w:eastAsia="微軟正黑體" w:hAnsi="微軟正黑體" w:cs="Arial" w:hint="eastAsia"/>
        </w:rPr>
        <w:t>相當有效且重要的系統</w:t>
      </w:r>
      <w:r w:rsidR="00AA51D9">
        <w:rPr>
          <w:rFonts w:ascii="微軟正黑體" w:eastAsia="微軟正黑體" w:hAnsi="微軟正黑體" w:cs="Arial" w:hint="eastAsia"/>
        </w:rPr>
        <w:t>化</w:t>
      </w:r>
      <w:r w:rsidRPr="00D71710">
        <w:rPr>
          <w:rFonts w:ascii="微軟正黑體" w:eastAsia="微軟正黑體" w:hAnsi="微軟正黑體" w:cs="Arial" w:hint="eastAsia"/>
        </w:rPr>
        <w:t>方法。</w:t>
      </w:r>
      <w:r w:rsidR="00CC3C31" w:rsidRPr="00D71710">
        <w:rPr>
          <w:rFonts w:ascii="微軟正黑體" w:eastAsia="微軟正黑體" w:hAnsi="微軟正黑體" w:cs="Arial" w:hint="eastAsia"/>
        </w:rPr>
        <w:t>TRIZ</w:t>
      </w:r>
      <w:r w:rsidR="00CC3C31" w:rsidRPr="00AA51D9">
        <w:rPr>
          <w:rFonts w:ascii="微軟正黑體" w:eastAsia="微軟正黑體" w:hAnsi="微軟正黑體" w:cs="Arial" w:hint="eastAsia"/>
          <w:vertAlign w:val="superscript"/>
        </w:rPr>
        <w:t>++</w:t>
      </w:r>
      <w:r w:rsidR="00CC3C31">
        <w:rPr>
          <w:rFonts w:ascii="微軟正黑體" w:eastAsia="微軟正黑體" w:hAnsi="微軟正黑體" w:cs="Arial" w:hint="eastAsia"/>
        </w:rPr>
        <w:t>亦可以與當今人工智慧(AI)整合產生創新之更大綜效。本講座旨在簡介TRIZ</w:t>
      </w:r>
      <w:r w:rsidR="00CC3C31" w:rsidRPr="00094707">
        <w:rPr>
          <w:rFonts w:ascii="微軟正黑體" w:eastAsia="微軟正黑體" w:hAnsi="微軟正黑體" w:cs="Arial" w:hint="eastAsia"/>
          <w:vertAlign w:val="superscript"/>
        </w:rPr>
        <w:t>++</w:t>
      </w:r>
      <w:r w:rsidR="00CC3C31">
        <w:rPr>
          <w:rFonts w:ascii="微軟正黑體" w:eastAsia="微軟正黑體" w:hAnsi="微軟正黑體" w:cs="Arial" w:hint="eastAsia"/>
        </w:rPr>
        <w:t xml:space="preserve"> 之案例及強大功能，</w:t>
      </w:r>
      <w:r w:rsidR="00094707">
        <w:rPr>
          <w:rFonts w:ascii="微軟正黑體" w:eastAsia="微軟正黑體" w:hAnsi="微軟正黑體" w:cs="Arial" w:hint="eastAsia"/>
        </w:rPr>
        <w:t>以為突破性創新之入門簡介。</w:t>
      </w:r>
    </w:p>
    <w:p w:rsidR="00A952BE" w:rsidRPr="007D2238" w:rsidRDefault="00E333A5" w:rsidP="00D27270">
      <w:pPr>
        <w:pStyle w:val="a7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/>
          <w:b/>
        </w:rPr>
      </w:pPr>
      <w:r w:rsidRPr="007D2238">
        <w:rPr>
          <w:rFonts w:ascii="微軟正黑體" w:eastAsia="微軟正黑體" w:hAnsi="微軟正黑體" w:hint="eastAsia"/>
          <w:b/>
        </w:rPr>
        <w:t>大綱：</w:t>
      </w:r>
    </w:p>
    <w:p w:rsidR="00E333A5" w:rsidRPr="00D71710" w:rsidRDefault="00E333A5" w:rsidP="0032447F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「系統化創新」對比</w:t>
      </w:r>
      <w:r w:rsidRPr="00D71710">
        <w:rPr>
          <w:rFonts w:ascii="微軟正黑體" w:eastAsia="微軟正黑體" w:hAnsi="微軟正黑體" w:cs="Arial"/>
        </w:rPr>
        <w:t xml:space="preserve"> </w:t>
      </w:r>
      <w:r w:rsidRPr="00D71710">
        <w:rPr>
          <w:rFonts w:ascii="微軟正黑體" w:eastAsia="微軟正黑體" w:hAnsi="微軟正黑體" w:cs="Arial" w:hint="eastAsia"/>
        </w:rPr>
        <w:t>「隨機創新」</w:t>
      </w:r>
    </w:p>
    <w:p w:rsidR="00E333A5" w:rsidRPr="00D71710" w:rsidRDefault="00E333A5" w:rsidP="0032447F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proofErr w:type="gramStart"/>
      <w:r w:rsidRPr="00D71710">
        <w:rPr>
          <w:rFonts w:ascii="微軟正黑體" w:eastAsia="微軟正黑體" w:hAnsi="微軟正黑體" w:cs="Arial" w:hint="eastAsia"/>
        </w:rPr>
        <w:t>萃</w:t>
      </w:r>
      <w:proofErr w:type="gramEnd"/>
      <w:r w:rsidRPr="00D71710">
        <w:rPr>
          <w:rFonts w:ascii="微軟正黑體" w:eastAsia="微軟正黑體" w:hAnsi="微軟正黑體" w:cs="Arial" w:hint="eastAsia"/>
        </w:rPr>
        <w:t>智</w:t>
      </w:r>
      <w:r w:rsidR="00A57CBD">
        <w:rPr>
          <w:rFonts w:ascii="微軟正黑體" w:eastAsia="微軟正黑體" w:hAnsi="微軟正黑體" w:cs="Arial" w:hint="eastAsia"/>
        </w:rPr>
        <w:t>七</w:t>
      </w:r>
      <w:r w:rsidRPr="00D71710">
        <w:rPr>
          <w:rFonts w:ascii="微軟正黑體" w:eastAsia="微軟正黑體" w:hAnsi="微軟正黑體" w:cs="Arial" w:hint="eastAsia"/>
        </w:rPr>
        <w:t>大哲理與運作原理</w:t>
      </w:r>
      <w:r w:rsidRPr="00D71710">
        <w:rPr>
          <w:rFonts w:ascii="微軟正黑體" w:eastAsia="微軟正黑體" w:hAnsi="微軟正黑體" w:cs="Arial"/>
        </w:rPr>
        <w:t>:</w:t>
      </w:r>
      <w:r w:rsidRPr="00D71710">
        <w:rPr>
          <w:rFonts w:ascii="微軟正黑體" w:eastAsia="微軟正黑體" w:hAnsi="微軟正黑體" w:cs="Arial" w:hint="eastAsia"/>
        </w:rPr>
        <w:t>：跳出心理慣性</w:t>
      </w:r>
    </w:p>
    <w:p w:rsidR="00E333A5" w:rsidRPr="00D71710" w:rsidRDefault="00E333A5" w:rsidP="0032447F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萃智突破性創新觀念與案例</w:t>
      </w:r>
    </w:p>
    <w:p w:rsidR="00E333A5" w:rsidRPr="00D71710" w:rsidRDefault="00E333A5" w:rsidP="0032447F">
      <w:pPr>
        <w:pStyle w:val="a7"/>
        <w:numPr>
          <w:ilvl w:val="0"/>
          <w:numId w:val="8"/>
        </w:numPr>
        <w:snapToGrid w:val="0"/>
        <w:ind w:leftChars="0" w:left="1276" w:hanging="283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「典範轉移」對比「優化」（案例）</w:t>
      </w:r>
    </w:p>
    <w:p w:rsidR="00E333A5" w:rsidRPr="00D71710" w:rsidRDefault="00E333A5" w:rsidP="0032447F">
      <w:pPr>
        <w:pStyle w:val="a7"/>
        <w:numPr>
          <w:ilvl w:val="0"/>
          <w:numId w:val="8"/>
        </w:numPr>
        <w:snapToGrid w:val="0"/>
        <w:ind w:leftChars="0" w:left="1276" w:hanging="283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資源運用：化無用為有用，化有害為有利（案例）</w:t>
      </w:r>
    </w:p>
    <w:p w:rsidR="00E333A5" w:rsidRPr="00D71710" w:rsidRDefault="00E333A5" w:rsidP="0032447F">
      <w:pPr>
        <w:pStyle w:val="a7"/>
        <w:numPr>
          <w:ilvl w:val="0"/>
          <w:numId w:val="8"/>
        </w:numPr>
        <w:snapToGrid w:val="0"/>
        <w:ind w:leftChars="0" w:left="1276" w:hanging="283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「減法」對比「加</w:t>
      </w:r>
      <w:r w:rsidRPr="00D71710">
        <w:rPr>
          <w:rFonts w:ascii="微軟正黑體" w:eastAsia="微軟正黑體" w:hAnsi="微軟正黑體" w:cs="Arial"/>
        </w:rPr>
        <w:t>/</w:t>
      </w:r>
      <w:r w:rsidRPr="00D71710">
        <w:rPr>
          <w:rFonts w:ascii="微軟正黑體" w:eastAsia="微軟正黑體" w:hAnsi="微軟正黑體" w:cs="Arial" w:hint="eastAsia"/>
        </w:rPr>
        <w:t>換法」</w:t>
      </w:r>
      <w:r w:rsidRPr="00D71710">
        <w:rPr>
          <w:rFonts w:ascii="微軟正黑體" w:eastAsia="微軟正黑體" w:hAnsi="微軟正黑體" w:cs="Arial"/>
        </w:rPr>
        <w:t xml:space="preserve"> </w:t>
      </w:r>
      <w:r w:rsidRPr="00D71710">
        <w:rPr>
          <w:rFonts w:ascii="微軟正黑體" w:eastAsia="微軟正黑體" w:hAnsi="微軟正黑體" w:cs="Arial" w:hint="eastAsia"/>
        </w:rPr>
        <w:t>解決問題（案例）</w:t>
      </w:r>
    </w:p>
    <w:p w:rsidR="00094707" w:rsidRDefault="00E333A5" w:rsidP="00094707">
      <w:pPr>
        <w:pStyle w:val="a7"/>
        <w:numPr>
          <w:ilvl w:val="0"/>
          <w:numId w:val="8"/>
        </w:numPr>
        <w:snapToGrid w:val="0"/>
        <w:ind w:leftChars="0" w:left="1276" w:hanging="283"/>
        <w:jc w:val="both"/>
        <w:rPr>
          <w:rFonts w:ascii="微軟正黑體" w:eastAsia="微軟正黑體" w:hAnsi="微軟正黑體" w:cs="Arial"/>
        </w:rPr>
      </w:pPr>
      <w:r w:rsidRPr="00094707">
        <w:rPr>
          <w:rFonts w:ascii="微軟正黑體" w:eastAsia="微軟正黑體" w:hAnsi="微軟正黑體" w:cs="Arial" w:hint="eastAsia"/>
        </w:rPr>
        <w:t>運用趨勢以創新產品（案例）</w:t>
      </w:r>
    </w:p>
    <w:p w:rsidR="00A57CBD" w:rsidRPr="00094707" w:rsidRDefault="00A57CBD" w:rsidP="00094707">
      <w:pPr>
        <w:pStyle w:val="a7"/>
        <w:numPr>
          <w:ilvl w:val="0"/>
          <w:numId w:val="8"/>
        </w:numPr>
        <w:snapToGrid w:val="0"/>
        <w:ind w:leftChars="0" w:left="1276" w:hanging="283"/>
        <w:jc w:val="both"/>
        <w:rPr>
          <w:rFonts w:ascii="微軟正黑體" w:eastAsia="微軟正黑體" w:hAnsi="微軟正黑體" w:cs="Arial"/>
        </w:rPr>
      </w:pPr>
      <w:r w:rsidRPr="00094707">
        <w:rPr>
          <w:rFonts w:ascii="微軟正黑體" w:eastAsia="微軟正黑體" w:hAnsi="微軟正黑體" w:cs="Arial" w:hint="eastAsia"/>
        </w:rPr>
        <w:t>系統化專利規避，再生與強化 方法 （案例）</w:t>
      </w:r>
    </w:p>
    <w:p w:rsidR="00175FCD" w:rsidRDefault="00175FCD" w:rsidP="0032447F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TRIZ</w:t>
      </w:r>
      <w:r w:rsidRPr="00AA51D9">
        <w:rPr>
          <w:rFonts w:ascii="微軟正黑體" w:eastAsia="微軟正黑體" w:hAnsi="微軟正黑體" w:cs="Arial" w:hint="eastAsia"/>
          <w:vertAlign w:val="superscript"/>
        </w:rPr>
        <w:t>++</w:t>
      </w:r>
      <w:r w:rsidRPr="00175FCD">
        <w:rPr>
          <w:rFonts w:ascii="微軟正黑體" w:eastAsia="微軟正黑體" w:hAnsi="微軟正黑體" w:cs="Arial" w:hint="eastAsia"/>
        </w:rPr>
        <w:t>與</w:t>
      </w:r>
      <w:r>
        <w:rPr>
          <w:rFonts w:ascii="微軟正黑體" w:eastAsia="微軟正黑體" w:hAnsi="微軟正黑體" w:cs="Arial" w:hint="eastAsia"/>
        </w:rPr>
        <w:t xml:space="preserve"> AI (人工智能)整合之機會與模式</w:t>
      </w:r>
    </w:p>
    <w:p w:rsidR="00E333A5" w:rsidRPr="00D71710" w:rsidRDefault="00E333A5" w:rsidP="0032447F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proofErr w:type="gramStart"/>
      <w:r w:rsidRPr="00D71710">
        <w:rPr>
          <w:rFonts w:ascii="微軟正黑體" w:eastAsia="微軟正黑體" w:hAnsi="微軟正黑體" w:cs="Arial" w:hint="eastAsia"/>
        </w:rPr>
        <w:t>萃</w:t>
      </w:r>
      <w:proofErr w:type="gramEnd"/>
      <w:r w:rsidRPr="00D71710">
        <w:rPr>
          <w:rFonts w:ascii="微軟正黑體" w:eastAsia="微軟正黑體" w:hAnsi="微軟正黑體" w:cs="Arial" w:hint="eastAsia"/>
        </w:rPr>
        <w:t>智在創新價值鏈中之定位與應用</w:t>
      </w:r>
    </w:p>
    <w:p w:rsidR="00E333A5" w:rsidRPr="00D71710" w:rsidRDefault="00E333A5" w:rsidP="0032447F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t>進一步學習資源</w:t>
      </w:r>
    </w:p>
    <w:p w:rsidR="00DB7EE1" w:rsidRDefault="00E333A5" w:rsidP="00DB7EE1">
      <w:pPr>
        <w:pStyle w:val="a7"/>
        <w:numPr>
          <w:ilvl w:val="0"/>
          <w:numId w:val="7"/>
        </w:numPr>
        <w:snapToGrid w:val="0"/>
        <w:ind w:leftChars="0" w:left="993" w:hanging="426"/>
        <w:jc w:val="both"/>
        <w:rPr>
          <w:rFonts w:ascii="微軟正黑體" w:eastAsia="微軟正黑體" w:hAnsi="微軟正黑體" w:cs="Arial"/>
        </w:rPr>
      </w:pPr>
      <w:r w:rsidRPr="00D71710">
        <w:rPr>
          <w:rFonts w:ascii="微軟正黑體" w:eastAsia="微軟正黑體" w:hAnsi="微軟正黑體" w:cs="Arial" w:hint="eastAsia"/>
        </w:rPr>
        <w:lastRenderedPageBreak/>
        <w:t>總結</w:t>
      </w:r>
    </w:p>
    <w:p w:rsidR="00F43372" w:rsidRDefault="00F43372" w:rsidP="00F43372">
      <w:pPr>
        <w:pStyle w:val="a7"/>
        <w:snapToGrid w:val="0"/>
        <w:ind w:leftChars="0" w:left="993"/>
        <w:jc w:val="both"/>
        <w:rPr>
          <w:rFonts w:ascii="微軟正黑體" w:eastAsia="微軟正黑體" w:hAnsi="微軟正黑體" w:cs="Arial"/>
        </w:rPr>
      </w:pPr>
    </w:p>
    <w:p w:rsidR="00F43372" w:rsidRDefault="00F43372" w:rsidP="00F43372">
      <w:pPr>
        <w:pStyle w:val="a7"/>
        <w:snapToGrid w:val="0"/>
        <w:ind w:leftChars="0" w:left="993"/>
        <w:jc w:val="both"/>
        <w:rPr>
          <w:rFonts w:ascii="微軟正黑體" w:eastAsia="微軟正黑體" w:hAnsi="微軟正黑體" w:cs="Arial" w:hint="eastAsia"/>
        </w:rPr>
      </w:pPr>
    </w:p>
    <w:p w:rsidR="0042586C" w:rsidRDefault="00B9165C" w:rsidP="00D27270">
      <w:pPr>
        <w:pStyle w:val="a7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/>
        </w:rPr>
      </w:pPr>
      <w:r w:rsidRPr="007D2238">
        <w:rPr>
          <w:rFonts w:ascii="微軟正黑體" w:eastAsia="微軟正黑體" w:hAnsi="微軟正黑體" w:hint="eastAsia"/>
          <w:b/>
        </w:rPr>
        <w:t>講者</w:t>
      </w:r>
      <w:r w:rsidR="00431E03" w:rsidRPr="007D2238">
        <w:rPr>
          <w:rFonts w:ascii="微軟正黑體" w:eastAsia="微軟正黑體" w:hAnsi="微軟正黑體" w:hint="eastAsia"/>
          <w:b/>
        </w:rPr>
        <w:t>簡歷</w:t>
      </w:r>
      <w:r w:rsidR="00E333A5" w:rsidRPr="007D2238">
        <w:rPr>
          <w:rFonts w:ascii="微軟正黑體" w:eastAsia="微軟正黑體" w:hAnsi="微軟正黑體" w:hint="eastAsia"/>
          <w:b/>
        </w:rPr>
        <w:t>：</w:t>
      </w:r>
      <w:r w:rsidR="00F83A88" w:rsidRPr="00B9165C">
        <w:rPr>
          <w:rFonts w:ascii="微軟正黑體" w:eastAsia="微軟正黑體" w:hAnsi="微軟正黑體" w:hint="eastAsia"/>
        </w:rPr>
        <w:t>許棟樑</w:t>
      </w:r>
      <w:r w:rsidRPr="00F83A88">
        <w:rPr>
          <w:rFonts w:ascii="微軟正黑體" w:eastAsia="微軟正黑體" w:hAnsi="微軟正黑體"/>
        </w:rPr>
        <w:t> </w:t>
      </w:r>
      <w:r w:rsidRPr="00F83A88">
        <w:rPr>
          <w:rFonts w:ascii="微軟正黑體" w:eastAsia="微軟正黑體" w:hAnsi="微軟正黑體" w:hint="eastAsia"/>
        </w:rPr>
        <w:t>（</w:t>
      </w:r>
      <w:hyperlink r:id="rId7" w:history="1">
        <w:r w:rsidR="00581CD0" w:rsidRPr="00922AC8">
          <w:rPr>
            <w:rStyle w:val="a8"/>
            <w:rFonts w:ascii="微軟正黑體" w:eastAsia="微軟正黑體" w:hAnsi="微軟正黑體"/>
          </w:rPr>
          <w:t>dsheu@i-sim.org</w:t>
        </w:r>
        <w:r w:rsidR="00581CD0" w:rsidRPr="00922AC8">
          <w:rPr>
            <w:rStyle w:val="a8"/>
            <w:rFonts w:ascii="微軟正黑體" w:eastAsia="微軟正黑體" w:hAnsi="微軟正黑體" w:hint="eastAsia"/>
          </w:rPr>
          <w:t>；</w:t>
        </w:r>
        <w:r w:rsidR="00581CD0" w:rsidRPr="00922AC8">
          <w:rPr>
            <w:rStyle w:val="a8"/>
            <w:rFonts w:ascii="微軟正黑體" w:eastAsia="微軟正黑體" w:hAnsi="微軟正黑體"/>
          </w:rPr>
          <w:t>dsheu@ie.nthu.edu.tw</w:t>
        </w:r>
      </w:hyperlink>
      <w:proofErr w:type="gramStart"/>
      <w:r w:rsidRPr="00F83A88">
        <w:rPr>
          <w:rFonts w:ascii="微軟正黑體" w:eastAsia="微軟正黑體" w:hAnsi="微軟正黑體" w:hint="eastAsia"/>
        </w:rPr>
        <w:t>）</w:t>
      </w:r>
      <w:proofErr w:type="gramEnd"/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160"/>
      </w:tblGrid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現職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臺灣清華大學工業工程與工程管理系教授。國際創新方法學會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(International Society of Innovation Methods)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理事長。中華系統性創新學會名譽理事長。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Editor-in-chief, International Journal of Systematic Innovation (SCOPUS Indexed) 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國際系統性創新期刊主編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。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Area Editor, Computers &amp; Industrial Engineering 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電腦與工業工程期刊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領域編輯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: Engineering Design &amp; Innovation Methods)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學歷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美國西北大學企管碩士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;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美國加州大學洛杉磯分校工學博士、資訊科學碩士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(Engr. Deg.)</w:t>
            </w:r>
            <w:proofErr w:type="gramStart"/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;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紐約州立大學機械碩士</w:t>
            </w:r>
            <w:proofErr w:type="gramEnd"/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;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臺灣大學機械學士。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經歷</w:t>
            </w:r>
          </w:p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9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年業界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23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年學界工作經驗。曾服務於美國電子業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Motorola 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摩托羅拉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及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Hewlett-Packard 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惠普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多年。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University of Illinois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兼任講師。中華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思學會秘書長。中國工業工程學會教育與訓練委員會召集人。兼任中央標準局電子類專利外審審查委員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,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國際製造工程學會中華民國分會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秘書長、理事、教育訓練中心主任。台大機械系校友會理事，工研院顧問。國家高考命題委員。南開大學、天津大學、上海交通大學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,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西南交通大學、北京清華大學、濟南大學客座教授。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教學</w:t>
            </w:r>
          </w:p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授課科目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: 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智系統化創新方法、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智專利回避強化與再生、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智系統化商業管理創新、工廠分析診斷手法、創新產品與服務機會辨識、生產系統設計、設施規劃、失效模式與效應分析、品質機能展開、專案管理、生產與營運管理。清華大學工學院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Top10%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教學評估肯定。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研究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領域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: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系統化創新工程與管理、設計與製造管理、工廠分析診斷與改善、設備管理。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服務</w:t>
            </w:r>
          </w:p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主辦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11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次大型國際會議、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27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次國內及兩岸電子業與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智創新相關研討會。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均擔任大會主席或秘書長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；擔任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SCI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國際期刊客座主編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(Gust Editor) 5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次。進工廠現場參觀及探討問題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250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次以上。從事工廠診斷與改善，產生數百萬美金效益，幷獲教育部產學合作獎。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榮譽</w:t>
            </w:r>
          </w:p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FB297B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bookmarkStart w:id="1" w:name="OLE_LINK2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國際製造工程學會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國際功勳獎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(2004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年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); 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教育部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2002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年產學合作獎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;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國際製造工程學會中華民國分會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傑出服務獎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(2002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及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2000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年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);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國科會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甲等研究獎多年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;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中華民國考試院典試委員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; </w:t>
            </w:r>
          </w:p>
          <w:p w:rsidR="00581CD0" w:rsidRPr="00581CD0" w:rsidRDefault="00581CD0" w:rsidP="00FB297B">
            <w:pPr>
              <w:numPr>
                <w:ilvl w:val="0"/>
                <w:numId w:val="17"/>
              </w:numPr>
              <w:tabs>
                <w:tab w:val="left" w:pos="304"/>
              </w:tabs>
              <w:snapToGrid w:val="0"/>
              <w:ind w:left="304" w:hanging="304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Area Editor, Computer &amp; Industrial Engineering(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國際電腦與工業工程學刊領域編輯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 (SCI Indexed)</w:t>
            </w:r>
          </w:p>
          <w:bookmarkEnd w:id="1"/>
          <w:p w:rsidR="00581CD0" w:rsidRPr="00581CD0" w:rsidRDefault="00581CD0" w:rsidP="00FB297B">
            <w:pPr>
              <w:numPr>
                <w:ilvl w:val="0"/>
                <w:numId w:val="17"/>
              </w:numPr>
              <w:tabs>
                <w:tab w:val="left" w:pos="304"/>
              </w:tabs>
              <w:snapToGrid w:val="0"/>
              <w:ind w:left="304" w:hanging="304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12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次應邀國際研討會主旨演講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(Keynotes)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。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9次應邀兩岸或華人研討會主旨演講。</w:t>
            </w:r>
          </w:p>
          <w:p w:rsidR="00581CD0" w:rsidRPr="00581CD0" w:rsidRDefault="00581CD0" w:rsidP="00FB297B">
            <w:pPr>
              <w:numPr>
                <w:ilvl w:val="0"/>
                <w:numId w:val="17"/>
              </w:numPr>
              <w:tabs>
                <w:tab w:val="left" w:pos="304"/>
              </w:tabs>
              <w:snapToGrid w:val="0"/>
              <w:ind w:left="304" w:hanging="304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全球創新競賽白金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/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金牌獎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14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次，銀牌獎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3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次，銅牌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次。國內創新項目競賽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金牌獎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2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次，銀牌獎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3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次。國際研討會最佳論文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/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優秀論文獎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12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次，國內研討會最佳論文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/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優秀論文獎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31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次。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至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2019.01)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證照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FB297B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萃智授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證專家講師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臺灣唯一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</w:p>
          <w:p w:rsidR="00581CD0" w:rsidRPr="00581CD0" w:rsidRDefault="00581CD0" w:rsidP="00FB297B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</w:t>
            </w:r>
            <w:proofErr w:type="gramStart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萃</w:t>
            </w:r>
            <w:proofErr w:type="gramEnd"/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智專業級證照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(TRIZ level 4 Certified Expert)(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臺灣唯一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);</w:t>
            </w:r>
          </w:p>
          <w:p w:rsidR="00581CD0" w:rsidRPr="00581CD0" w:rsidRDefault="00581CD0" w:rsidP="00FB297B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國際製造工程學會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Certified Manufacturing Engineer, The Society of Manufacturing Engineer;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lastRenderedPageBreak/>
              <w:t>著作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581CD0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8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本著書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,4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本譯書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,(10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本與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TRIZ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相關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);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期刊論文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44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,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研討會論文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173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篇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; 10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個專利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至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2019.01)</w:t>
            </w:r>
          </w:p>
        </w:tc>
      </w:tr>
      <w:tr w:rsidR="00581CD0" w:rsidRPr="00694F16" w:rsidTr="00581CD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D0" w:rsidRPr="00581CD0" w:rsidRDefault="00581CD0" w:rsidP="00581CD0">
            <w:pPr>
              <w:snapToGri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培訓輔導經驗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D0" w:rsidRPr="00581CD0" w:rsidRDefault="00581CD0" w:rsidP="000D14C3">
            <w:pPr>
              <w:keepNext/>
              <w:snapToGrid w:val="0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曾應邀到臺灣、香港及中國大陸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60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家以上知名公司授課或輔導超過百次。</w:t>
            </w:r>
            <w:r w:rsidR="000D14C3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發展一套TRIZ解題工具，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實際輔導產業，成功解決超過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70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個產品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/</w:t>
            </w:r>
            <w:r w:rsidR="000D14C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製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程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>/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設備</w:t>
            </w:r>
            <w:r w:rsidRPr="00581CD0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581CD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產業實務問題。</w:t>
            </w:r>
            <w:r w:rsidR="000D14C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發展一套專利規避再生強化手法，成功迴避超過40個專利， 並產生眾多可專利點子。</w:t>
            </w:r>
          </w:p>
        </w:tc>
      </w:tr>
    </w:tbl>
    <w:p w:rsidR="00F83A88" w:rsidRDefault="00F83A88" w:rsidP="00B81A6E">
      <w:pPr>
        <w:snapToGrid w:val="0"/>
        <w:jc w:val="both"/>
        <w:rPr>
          <w:rFonts w:ascii="微軟正黑體" w:eastAsia="微軟正黑體" w:hAnsi="微軟正黑體"/>
        </w:rPr>
      </w:pPr>
    </w:p>
    <w:p w:rsidR="00D71710" w:rsidRPr="007D2238" w:rsidRDefault="00D71710" w:rsidP="00D27270">
      <w:pPr>
        <w:pStyle w:val="a7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/>
          <w:b/>
        </w:rPr>
      </w:pPr>
      <w:r w:rsidRPr="007D2238">
        <w:rPr>
          <w:rFonts w:ascii="微軟正黑體" w:eastAsia="微軟正黑體" w:hAnsi="微軟正黑體" w:hint="eastAsia"/>
          <w:b/>
        </w:rPr>
        <w:t>報名方式：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71710" w:rsidTr="00EE5385">
        <w:tc>
          <w:tcPr>
            <w:tcW w:w="10740" w:type="dxa"/>
          </w:tcPr>
          <w:p w:rsidR="00D27270" w:rsidRPr="00B81A6E" w:rsidRDefault="00CC68C2" w:rsidP="00B81A6E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請</w:t>
            </w:r>
            <w:r w:rsidR="00D71710" w:rsidRPr="00B81A6E">
              <w:rPr>
                <w:rFonts w:ascii="微軟正黑體" w:eastAsia="微軟正黑體" w:hAnsi="微軟正黑體" w:cs="Arial" w:hint="eastAsia"/>
              </w:rPr>
              <w:t>至「</w:t>
            </w:r>
            <w:hyperlink r:id="rId8" w:tgtFrame="_blank" w:history="1">
              <w:r w:rsidR="00D27270" w:rsidRPr="00B81A6E">
                <w:rPr>
                  <w:rFonts w:ascii="微軟正黑體" w:eastAsia="微軟正黑體" w:hAnsi="微軟正黑體" w:cs="Arial" w:hint="eastAsia"/>
                  <w:color w:val="0070C0"/>
                </w:rPr>
                <w:t>Google</w:t>
              </w:r>
              <w:r w:rsidR="00D71710" w:rsidRPr="00B81A6E">
                <w:rPr>
                  <w:rFonts w:ascii="微軟正黑體" w:eastAsia="微軟正黑體" w:hAnsi="微軟正黑體" w:cs="Arial" w:hint="eastAsia"/>
                  <w:color w:val="0070C0"/>
                </w:rPr>
                <w:t>線上</w:t>
              </w:r>
              <w:r w:rsidR="00D27270" w:rsidRPr="00B81A6E">
                <w:rPr>
                  <w:rFonts w:ascii="微軟正黑體" w:eastAsia="微軟正黑體" w:hAnsi="微軟正黑體" w:cs="Arial" w:hint="eastAsia"/>
                  <w:color w:val="0070C0"/>
                </w:rPr>
                <w:t>表單</w:t>
              </w:r>
            </w:hyperlink>
            <w:r w:rsidR="00D71710" w:rsidRPr="00B81A6E">
              <w:rPr>
                <w:rFonts w:ascii="微軟正黑體" w:eastAsia="微軟正黑體" w:hAnsi="微軟正黑體" w:cs="Arial" w:hint="eastAsia"/>
              </w:rPr>
              <w:t>」</w:t>
            </w:r>
            <w:hyperlink r:id="rId9" w:tgtFrame="_blank" w:history="1">
              <w:r w:rsidR="00C40AE9">
                <w:rPr>
                  <w:rStyle w:val="a8"/>
                  <w:rFonts w:ascii="Helvetica" w:hAnsi="Helvetica" w:cs="Helvetica"/>
                  <w:color w:val="FF8000"/>
                </w:rPr>
                <w:t>https://goo.gl/fY8ndn</w:t>
              </w:r>
            </w:hyperlink>
            <w:r w:rsidR="00D71710" w:rsidRPr="00B81A6E">
              <w:rPr>
                <w:rFonts w:ascii="微軟正黑體" w:eastAsia="微軟正黑體" w:hAnsi="微軟正黑體" w:cs="Arial" w:hint="eastAsia"/>
              </w:rPr>
              <w:t>填寫</w:t>
            </w:r>
            <w:r w:rsidR="009F3395" w:rsidRPr="00B81A6E">
              <w:rPr>
                <w:rFonts w:ascii="微軟正黑體" w:eastAsia="微軟正黑體" w:hAnsi="微軟正黑體" w:cs="Arial" w:hint="eastAsia"/>
              </w:rPr>
              <w:t>報名</w:t>
            </w:r>
            <w:r w:rsidR="00D71710" w:rsidRPr="00B81A6E">
              <w:rPr>
                <w:rFonts w:ascii="微軟正黑體" w:eastAsia="微軟正黑體" w:hAnsi="微軟正黑體" w:cs="Arial" w:hint="eastAsia"/>
              </w:rPr>
              <w:t>表</w:t>
            </w:r>
            <w:r w:rsidR="00D27270" w:rsidRPr="00B81A6E">
              <w:rPr>
                <w:rFonts w:ascii="微軟正黑體" w:eastAsia="微軟正黑體" w:hAnsi="微軟正黑體" w:cs="Arial" w:hint="eastAsia"/>
              </w:rPr>
              <w:t>。</w:t>
            </w:r>
            <w:r w:rsidR="00F36EFC">
              <w:rPr>
                <w:rFonts w:ascii="微軟正黑體" w:eastAsia="微軟正黑體" w:hAnsi="微軟正黑體" w:cs="Arial" w:hint="eastAsia"/>
              </w:rPr>
              <w:t xml:space="preserve"> </w:t>
            </w:r>
          </w:p>
          <w:p w:rsidR="008D06FB" w:rsidRPr="004E59C6" w:rsidRDefault="008D06FB" w:rsidP="008D06FB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proofErr w:type="gramStart"/>
            <w:r w:rsidRPr="00B81A6E">
              <w:rPr>
                <w:rFonts w:ascii="微軟正黑體" w:eastAsia="微軟正黑體" w:hAnsi="微軟正黑體" w:cs="Arial" w:hint="eastAsia"/>
              </w:rPr>
              <w:t>（</w:t>
            </w:r>
            <w:proofErr w:type="gramEnd"/>
            <w:r w:rsidRPr="00B81A6E">
              <w:rPr>
                <w:rFonts w:ascii="微軟正黑體" w:eastAsia="微軟正黑體" w:hAnsi="微軟正黑體" w:cs="Arial" w:hint="eastAsia"/>
              </w:rPr>
              <w:t>若無法使用</w:t>
            </w:r>
            <w:r>
              <w:rPr>
                <w:rFonts w:ascii="微軟正黑體" w:eastAsia="微軟正黑體" w:hAnsi="微軟正黑體" w:cs="Arial" w:hint="eastAsia"/>
              </w:rPr>
              <w:t>線上</w:t>
            </w:r>
            <w:r w:rsidRPr="00B81A6E">
              <w:rPr>
                <w:rFonts w:ascii="微軟正黑體" w:eastAsia="微軟正黑體" w:hAnsi="微軟正黑體" w:cs="Arial" w:hint="eastAsia"/>
              </w:rPr>
              <w:t>表</w:t>
            </w:r>
            <w:r w:rsidRPr="004E59C6">
              <w:rPr>
                <w:rFonts w:ascii="微軟正黑體" w:eastAsia="微軟正黑體" w:hAnsi="微軟正黑體" w:cs="Arial" w:hint="eastAsia"/>
              </w:rPr>
              <w:t>單，請填寫下列報名表</w:t>
            </w:r>
            <w:r w:rsidRPr="004E59C6">
              <w:rPr>
                <w:rFonts w:ascii="微軟正黑體" w:eastAsia="微軟正黑體" w:hAnsi="微軟正黑體" w:cs="Arial"/>
              </w:rPr>
              <w:t>email</w:t>
            </w:r>
            <w:r w:rsidRPr="004E59C6">
              <w:rPr>
                <w:rFonts w:ascii="微軟正黑體" w:eastAsia="微軟正黑體" w:hAnsi="微軟正黑體" w:cs="Arial" w:hint="eastAsia"/>
              </w:rPr>
              <w:t>到</w:t>
            </w:r>
            <w:r w:rsidRPr="004E59C6">
              <w:rPr>
                <w:rFonts w:ascii="微軟正黑體" w:eastAsia="微軟正黑體" w:hAnsi="微軟正黑體" w:cs="Arial"/>
              </w:rPr>
              <w:t>service@ssi.org.tw</w:t>
            </w:r>
            <w:r w:rsidRPr="004E59C6">
              <w:rPr>
                <w:rFonts w:ascii="微軟正黑體" w:eastAsia="微軟正黑體" w:hAnsi="微軟正黑體" w:cs="Arial" w:hint="eastAsia"/>
              </w:rPr>
              <w:t>報名</w:t>
            </w:r>
            <w:proofErr w:type="gramStart"/>
            <w:r w:rsidRPr="004E59C6">
              <w:rPr>
                <w:rFonts w:ascii="微軟正黑體" w:eastAsia="微軟正黑體" w:hAnsi="微軟正黑體" w:cs="Arial" w:hint="eastAsia"/>
              </w:rPr>
              <w:t>）</w:t>
            </w:r>
            <w:proofErr w:type="gramEnd"/>
          </w:p>
          <w:p w:rsidR="00746BD1" w:rsidRPr="00B81A6E" w:rsidRDefault="008D06FB" w:rsidP="008D06FB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1A6E">
              <w:rPr>
                <w:rFonts w:ascii="微軟正黑體" w:eastAsia="微軟正黑體" w:hAnsi="微軟正黑體" w:cs="Arial"/>
              </w:rPr>
              <w:t>報名成功</w:t>
            </w:r>
            <w:r w:rsidRPr="00B81A6E">
              <w:rPr>
                <w:rFonts w:ascii="微軟正黑體" w:eastAsia="微軟正黑體" w:hAnsi="微軟正黑體" w:cs="Arial" w:hint="eastAsia"/>
              </w:rPr>
              <w:t>後</w:t>
            </w:r>
            <w:r w:rsidRPr="00B81A6E">
              <w:rPr>
                <w:rFonts w:ascii="微軟正黑體" w:eastAsia="微軟正黑體" w:hAnsi="微軟正黑體" w:cs="Arial"/>
              </w:rPr>
              <w:t>，將</w:t>
            </w:r>
            <w:r w:rsidRPr="00B81A6E">
              <w:rPr>
                <w:rFonts w:ascii="微軟正黑體" w:eastAsia="微軟正黑體" w:hAnsi="微軟正黑體" w:cs="Arial" w:hint="eastAsia"/>
              </w:rPr>
              <w:t>以</w:t>
            </w:r>
            <w:r w:rsidRPr="00B81A6E">
              <w:rPr>
                <w:rFonts w:ascii="微軟正黑體" w:eastAsia="微軟正黑體" w:hAnsi="微軟正黑體" w:cs="Arial"/>
              </w:rPr>
              <w:t>電子郵件</w:t>
            </w:r>
            <w:r w:rsidRPr="00B81A6E">
              <w:rPr>
                <w:rFonts w:ascii="微軟正黑體" w:eastAsia="微軟正黑體" w:hAnsi="微軟正黑體" w:cs="Arial" w:hint="eastAsia"/>
              </w:rPr>
              <w:t>確認</w:t>
            </w:r>
            <w:r w:rsidRPr="00B81A6E">
              <w:rPr>
                <w:rFonts w:ascii="微軟正黑體" w:eastAsia="微軟正黑體" w:hAnsi="微軟正黑體" w:cs="Arial"/>
              </w:rPr>
              <w:t>，</w:t>
            </w:r>
            <w:r w:rsidRPr="00B81A6E">
              <w:rPr>
                <w:rFonts w:ascii="微軟正黑體" w:eastAsia="微軟正黑體" w:hAnsi="微軟正黑體" w:cs="Arial" w:hint="eastAsia"/>
              </w:rPr>
              <w:t>並於講座日期前，寄發相關資訊（含上網方式及內容摘要）。</w:t>
            </w:r>
          </w:p>
        </w:tc>
      </w:tr>
    </w:tbl>
    <w:p w:rsidR="00B81A6E" w:rsidRDefault="00B81A6E" w:rsidP="00B81A6E">
      <w:pPr>
        <w:snapToGrid w:val="0"/>
        <w:jc w:val="both"/>
        <w:rPr>
          <w:rFonts w:ascii="微軟正黑體" w:eastAsia="微軟正黑體" w:hAnsi="微軟正黑體" w:cs="Arial"/>
        </w:rPr>
      </w:pPr>
    </w:p>
    <w:p w:rsidR="00F36EFC" w:rsidRPr="00517B6D" w:rsidRDefault="00F36EFC" w:rsidP="00F36EFC">
      <w:pPr>
        <w:pStyle w:val="ad"/>
        <w:numPr>
          <w:ilvl w:val="0"/>
          <w:numId w:val="11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6"/>
          <w:szCs w:val="26"/>
        </w:rPr>
      </w:pPr>
      <w:r w:rsidRPr="00517B6D">
        <w:rPr>
          <w:rFonts w:ascii="微軟正黑體" w:eastAsia="微軟正黑體" w:hAnsi="微軟正黑體" w:hint="eastAsia"/>
          <w:b/>
          <w:sz w:val="26"/>
          <w:szCs w:val="26"/>
        </w:rPr>
        <w:t>【報</w:t>
      </w:r>
      <w:r w:rsidRPr="00517B6D">
        <w:rPr>
          <w:rFonts w:ascii="微軟正黑體" w:eastAsia="微軟正黑體" w:hAnsi="微軟正黑體" w:cs="華康行書體(P)" w:hint="eastAsia"/>
          <w:b/>
          <w:sz w:val="26"/>
          <w:szCs w:val="26"/>
        </w:rPr>
        <w:t>名表】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477"/>
        <w:gridCol w:w="158"/>
        <w:gridCol w:w="1320"/>
        <w:gridCol w:w="115"/>
        <w:gridCol w:w="1362"/>
        <w:gridCol w:w="1004"/>
        <w:gridCol w:w="474"/>
        <w:gridCol w:w="802"/>
        <w:gridCol w:w="764"/>
        <w:gridCol w:w="1392"/>
      </w:tblGrid>
      <w:tr w:rsidR="00F36EFC" w:rsidRPr="00517B6D" w:rsidTr="005F605C">
        <w:trPr>
          <w:cantSplit/>
          <w:trHeight w:val="476"/>
          <w:jc w:val="center"/>
        </w:trPr>
        <w:tc>
          <w:tcPr>
            <w:tcW w:w="10373" w:type="dxa"/>
            <w:gridSpan w:val="11"/>
            <w:vAlign w:val="center"/>
          </w:tcPr>
          <w:p w:rsidR="00F36EFC" w:rsidRPr="00517B6D" w:rsidRDefault="00F36EFC" w:rsidP="00156D06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517B6D">
              <w:rPr>
                <w:rFonts w:ascii="微軟正黑體" w:eastAsia="微軟正黑體" w:hAnsi="微軟正黑體" w:cs="New MingLiu" w:hint="eastAsia"/>
                <w:color w:val="000000" w:themeColor="text1"/>
                <w:kern w:val="0"/>
              </w:rPr>
              <w:t>系統化突破性創新方法與案例</w:t>
            </w:r>
            <w:r w:rsidRPr="00517B6D">
              <w:rPr>
                <w:rFonts w:ascii="微軟正黑體" w:eastAsia="微軟正黑體" w:hAnsi="微軟正黑體" w:cs="New MingLiu"/>
                <w:color w:val="000000" w:themeColor="text1"/>
                <w:kern w:val="0"/>
              </w:rPr>
              <w:t xml:space="preserve"> (</w:t>
            </w:r>
            <w:r w:rsidRPr="00517B6D">
              <w:rPr>
                <w:rFonts w:ascii="微軟正黑體" w:eastAsia="微軟正黑體" w:hAnsi="微軟正黑體" w:cs="New MingLiu" w:hint="eastAsia"/>
                <w:color w:val="000000" w:themeColor="text1"/>
                <w:kern w:val="0"/>
              </w:rPr>
              <w:t>免費講座</w:t>
            </w:r>
            <w:r w:rsidRPr="00517B6D">
              <w:rPr>
                <w:rFonts w:ascii="微軟正黑體" w:eastAsia="微軟正黑體" w:hAnsi="微軟正黑體" w:cs="New MingLiu"/>
                <w:color w:val="000000" w:themeColor="text1"/>
                <w:kern w:val="0"/>
              </w:rPr>
              <w:t>)-201</w:t>
            </w:r>
            <w:r w:rsidR="00156D06">
              <w:rPr>
                <w:rFonts w:ascii="微軟正黑體" w:eastAsia="微軟正黑體" w:hAnsi="微軟正黑體" w:cs="New MingLiu" w:hint="eastAsia"/>
                <w:color w:val="000000" w:themeColor="text1"/>
                <w:kern w:val="0"/>
              </w:rPr>
              <w:t>9/2/23</w:t>
            </w:r>
            <w:r w:rsidRPr="00517B6D">
              <w:rPr>
                <w:rFonts w:ascii="微軟正黑體" w:eastAsia="微軟正黑體" w:hAnsi="微軟正黑體" w:cs="New MingLiu"/>
                <w:color w:val="000000" w:themeColor="text1"/>
                <w:kern w:val="0"/>
              </w:rPr>
              <w:t xml:space="preserve"> (</w:t>
            </w:r>
            <w:r w:rsidRPr="00517B6D">
              <w:rPr>
                <w:rFonts w:ascii="微軟正黑體" w:eastAsia="微軟正黑體" w:hAnsi="微軟正黑體" w:cs="New MingLiu" w:hint="eastAsia"/>
                <w:color w:val="000000" w:themeColor="text1"/>
                <w:kern w:val="0"/>
              </w:rPr>
              <w:t>週六</w:t>
            </w:r>
            <w:r w:rsidRPr="00517B6D">
              <w:rPr>
                <w:rFonts w:ascii="微軟正黑體" w:eastAsia="微軟正黑體" w:hAnsi="微軟正黑體" w:cs="New MingLiu"/>
                <w:color w:val="000000" w:themeColor="text1"/>
                <w:kern w:val="0"/>
              </w:rPr>
              <w:t xml:space="preserve"> </w:t>
            </w:r>
            <w:r w:rsidRPr="00517B6D">
              <w:rPr>
                <w:rFonts w:ascii="微軟正黑體" w:eastAsia="微軟正黑體" w:hAnsi="微軟正黑體"/>
                <w:color w:val="000000" w:themeColor="text1"/>
              </w:rPr>
              <w:t>14:30-16:30 PM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報到14:00</w:t>
            </w:r>
            <w:r w:rsidRPr="00517B6D">
              <w:rPr>
                <w:rFonts w:ascii="微軟正黑體" w:eastAsia="微軟正黑體" w:hAnsi="微軟正黑體" w:cs="New MingLiu"/>
                <w:color w:val="000000" w:themeColor="text1"/>
                <w:kern w:val="0"/>
              </w:rPr>
              <w:t>)</w:t>
            </w:r>
          </w:p>
        </w:tc>
      </w:tr>
      <w:tr w:rsidR="00F36EFC" w:rsidRPr="00517B6D" w:rsidTr="005F605C">
        <w:trPr>
          <w:cantSplit/>
          <w:trHeight w:val="459"/>
          <w:jc w:val="center"/>
        </w:trPr>
        <w:tc>
          <w:tcPr>
            <w:tcW w:w="1505" w:type="dxa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姓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名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35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性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別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2366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6EFC" w:rsidRPr="00517B6D" w:rsidTr="005F605C">
        <w:trPr>
          <w:cantSplit/>
          <w:trHeight w:val="784"/>
          <w:jc w:val="center"/>
        </w:trPr>
        <w:tc>
          <w:tcPr>
            <w:tcW w:w="1505" w:type="dxa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公司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35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F36EFC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部門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職稱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2366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(公)電話</w:t>
            </w:r>
          </w:p>
        </w:tc>
        <w:tc>
          <w:tcPr>
            <w:tcW w:w="2156" w:type="dxa"/>
            <w:gridSpan w:val="2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6EFC" w:rsidRPr="00517B6D" w:rsidTr="005F605C">
        <w:trPr>
          <w:cantSplit/>
          <w:trHeight w:val="399"/>
          <w:jc w:val="center"/>
        </w:trPr>
        <w:tc>
          <w:tcPr>
            <w:tcW w:w="1505" w:type="dxa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E-MAIL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8868" w:type="dxa"/>
            <w:gridSpan w:val="10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6EFC" w:rsidRPr="00517B6D" w:rsidTr="005F605C">
        <w:trPr>
          <w:cantSplit/>
          <w:trHeight w:val="397"/>
          <w:jc w:val="center"/>
        </w:trPr>
        <w:tc>
          <w:tcPr>
            <w:tcW w:w="1505" w:type="dxa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學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歷</w:t>
            </w:r>
          </w:p>
        </w:tc>
        <w:tc>
          <w:tcPr>
            <w:tcW w:w="8868" w:type="dxa"/>
            <w:gridSpan w:val="10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博士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碩士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大學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專科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科系：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____________</w:t>
            </w:r>
          </w:p>
        </w:tc>
      </w:tr>
      <w:tr w:rsidR="00F36EFC" w:rsidRPr="00517B6D" w:rsidTr="005F605C">
        <w:trPr>
          <w:cantSplit/>
          <w:trHeight w:val="404"/>
          <w:jc w:val="center"/>
        </w:trPr>
        <w:tc>
          <w:tcPr>
            <w:tcW w:w="1505" w:type="dxa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868" w:type="dxa"/>
            <w:gridSpan w:val="10"/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電話：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E-mail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</w:t>
            </w:r>
          </w:p>
        </w:tc>
      </w:tr>
      <w:tr w:rsidR="00F36EFC" w:rsidRPr="00517B6D" w:rsidTr="005F605C">
        <w:trPr>
          <w:cantSplit/>
          <w:trHeight w:val="437"/>
          <w:jc w:val="center"/>
        </w:trPr>
        <w:tc>
          <w:tcPr>
            <w:tcW w:w="1505" w:type="dxa"/>
            <w:vMerge w:val="restart"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517B6D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77" w:type="dxa"/>
            <w:tcBorders>
              <w:bottom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SSI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網站</w:t>
            </w:r>
          </w:p>
        </w:tc>
        <w:tc>
          <w:tcPr>
            <w:tcW w:w="14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SME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網站</w:t>
            </w:r>
          </w:p>
        </w:tc>
        <w:tc>
          <w:tcPr>
            <w:tcW w:w="14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Email</w:t>
            </w:r>
          </w:p>
        </w:tc>
        <w:tc>
          <w:tcPr>
            <w:tcW w:w="14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5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FB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專頁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left w:val="nil"/>
              <w:bottom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F36EFC" w:rsidRPr="00517B6D" w:rsidTr="005F605C">
        <w:trPr>
          <w:cantSplit/>
          <w:trHeight w:val="587"/>
          <w:jc w:val="center"/>
        </w:trPr>
        <w:tc>
          <w:tcPr>
            <w:tcW w:w="1505" w:type="dxa"/>
            <w:vMerge/>
            <w:vAlign w:val="center"/>
          </w:tcPr>
          <w:p w:rsidR="00F36EFC" w:rsidRPr="00517B6D" w:rsidRDefault="00F36EFC" w:rsidP="005F605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/>
                <w:sz w:val="19"/>
                <w:szCs w:val="19"/>
              </w:rPr>
              <w:t>1111</w:t>
            </w:r>
            <w:r w:rsidRPr="00517B6D">
              <w:rPr>
                <w:rFonts w:ascii="微軟正黑體" w:eastAsia="微軟正黑體" w:hAnsi="微軟正黑體" w:hint="eastAsia"/>
                <w:sz w:val="19"/>
                <w:szCs w:val="19"/>
              </w:rPr>
              <w:t>進修網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臺灣教育網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</w:tcBorders>
            <w:vAlign w:val="center"/>
          </w:tcPr>
          <w:p w:rsidR="00F36EFC" w:rsidRPr="00517B6D" w:rsidRDefault="00F36EFC" w:rsidP="005F605C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7B6D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517B6D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  <w:r w:rsidRPr="00517B6D">
              <w:rPr>
                <w:rFonts w:ascii="微軟正黑體" w:eastAsia="微軟正黑體" w:hAnsi="微軟正黑體"/>
                <w:sz w:val="20"/>
                <w:szCs w:val="20"/>
              </w:rPr>
              <w:t>:_________</w:t>
            </w:r>
          </w:p>
        </w:tc>
      </w:tr>
    </w:tbl>
    <w:p w:rsidR="00F36EFC" w:rsidRDefault="00F36EFC" w:rsidP="00B81A6E">
      <w:pPr>
        <w:snapToGrid w:val="0"/>
        <w:jc w:val="both"/>
        <w:rPr>
          <w:rFonts w:ascii="微軟正黑體" w:eastAsia="微軟正黑體" w:hAnsi="微軟正黑體" w:cs="Arial"/>
        </w:rPr>
      </w:pPr>
    </w:p>
    <w:p w:rsidR="00B81A6E" w:rsidRPr="007D2238" w:rsidRDefault="00B81A6E" w:rsidP="00B81A6E">
      <w:pPr>
        <w:pStyle w:val="a7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/>
          <w:b/>
        </w:rPr>
      </w:pPr>
      <w:r w:rsidRPr="007D2238">
        <w:rPr>
          <w:rFonts w:ascii="微軟正黑體" w:eastAsia="微軟正黑體" w:hAnsi="微軟正黑體" w:hint="eastAsia"/>
          <w:b/>
        </w:rPr>
        <w:t>聯繫我們：</w:t>
      </w:r>
    </w:p>
    <w:p w:rsidR="00B81A6E" w:rsidRPr="00B81A6E" w:rsidRDefault="00B81A6E" w:rsidP="00B81A6E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B81A6E">
        <w:rPr>
          <w:rFonts w:ascii="微軟正黑體" w:eastAsia="微軟正黑體" w:hAnsi="微軟正黑體" w:cs="Arial" w:hint="eastAsia"/>
          <w:sz w:val="22"/>
          <w:szCs w:val="22"/>
        </w:rPr>
        <w:t>地址：30071新竹市光復路二段352號</w:t>
      </w:r>
      <w:r w:rsidR="0049770C">
        <w:rPr>
          <w:rFonts w:ascii="微軟正黑體" w:eastAsia="微軟正黑體" w:hAnsi="微軟正黑體" w:cs="Arial" w:hint="eastAsia"/>
          <w:sz w:val="22"/>
          <w:szCs w:val="22"/>
        </w:rPr>
        <w:t>5</w:t>
      </w:r>
      <w:r w:rsidRPr="00B81A6E">
        <w:rPr>
          <w:rFonts w:ascii="微軟正黑體" w:eastAsia="微軟正黑體" w:hAnsi="微軟正黑體" w:cs="Arial" w:hint="eastAsia"/>
          <w:sz w:val="22"/>
          <w:szCs w:val="22"/>
        </w:rPr>
        <w:t>樓</w:t>
      </w:r>
    </w:p>
    <w:p w:rsidR="00B81A6E" w:rsidRPr="00B81A6E" w:rsidRDefault="00B81A6E" w:rsidP="00B81A6E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B81A6E">
        <w:rPr>
          <w:rFonts w:ascii="微軟正黑體" w:eastAsia="微軟正黑體" w:hAnsi="微軟正黑體" w:cs="Arial" w:hint="eastAsia"/>
          <w:sz w:val="22"/>
          <w:szCs w:val="22"/>
        </w:rPr>
        <w:t>網站：http://www.ssi.org.tw</w:t>
      </w:r>
    </w:p>
    <w:p w:rsidR="00B81A6E" w:rsidRPr="00B81A6E" w:rsidRDefault="00B81A6E" w:rsidP="00B81A6E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B81A6E">
        <w:rPr>
          <w:rFonts w:ascii="微軟正黑體" w:eastAsia="微軟正黑體" w:hAnsi="微軟正黑體" w:cs="Arial" w:hint="eastAsia"/>
          <w:sz w:val="22"/>
          <w:szCs w:val="22"/>
        </w:rPr>
        <w:t>電話：(03)572-3200</w:t>
      </w:r>
    </w:p>
    <w:p w:rsidR="00B81A6E" w:rsidRPr="00B81A6E" w:rsidRDefault="00B81A6E" w:rsidP="00B81A6E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B81A6E">
        <w:rPr>
          <w:rFonts w:ascii="微軟正黑體" w:eastAsia="微軟正黑體" w:hAnsi="微軟正黑體" w:cs="Arial" w:hint="eastAsia"/>
          <w:sz w:val="22"/>
          <w:szCs w:val="22"/>
        </w:rPr>
        <w:t>傳真：(03)572-3210</w:t>
      </w:r>
    </w:p>
    <w:p w:rsidR="00B81A6E" w:rsidRPr="00B81A6E" w:rsidRDefault="00B81A6E" w:rsidP="00B81A6E">
      <w:pPr>
        <w:pStyle w:val="a7"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B81A6E">
        <w:rPr>
          <w:rFonts w:ascii="微軟正黑體" w:eastAsia="微軟正黑體" w:hAnsi="微軟正黑體" w:cs="Arial" w:hint="eastAsia"/>
          <w:sz w:val="22"/>
          <w:szCs w:val="22"/>
        </w:rPr>
        <w:t>信箱：service@ssi.org.tw</w:t>
      </w:r>
    </w:p>
    <w:sectPr w:rsidR="00B81A6E" w:rsidRPr="00B81A6E" w:rsidSect="00D27270">
      <w:headerReference w:type="default" r:id="rId10"/>
      <w:pgSz w:w="11906" w:h="16838"/>
      <w:pgMar w:top="1440" w:right="707" w:bottom="1440" w:left="567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18" w:rsidRDefault="006F3218" w:rsidP="00722615">
      <w:r>
        <w:separator/>
      </w:r>
    </w:p>
  </w:endnote>
  <w:endnote w:type="continuationSeparator" w:id="0">
    <w:p w:rsidR="006F3218" w:rsidRDefault="006F3218" w:rsidP="007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華康行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New MingLiu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18" w:rsidRDefault="006F3218" w:rsidP="00722615">
      <w:r>
        <w:separator/>
      </w:r>
    </w:p>
  </w:footnote>
  <w:footnote w:type="continuationSeparator" w:id="0">
    <w:p w:rsidR="006F3218" w:rsidRDefault="006F3218" w:rsidP="0072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15" w:rsidRDefault="0042586C" w:rsidP="00D27270">
    <w:pPr>
      <w:pStyle w:val="a3"/>
      <w:jc w:val="right"/>
    </w:pPr>
    <w:r w:rsidRPr="0042586C">
      <w:rPr>
        <w:noProof/>
      </w:rPr>
      <w:drawing>
        <wp:anchor distT="0" distB="0" distL="114300" distR="114300" simplePos="0" relativeHeight="251659264" behindDoc="0" locked="0" layoutInCell="1" allowOverlap="1" wp14:anchorId="22B94A96" wp14:editId="396F0F98">
          <wp:simplePos x="0" y="0"/>
          <wp:positionH relativeFrom="column">
            <wp:posOffset>-312420</wp:posOffset>
          </wp:positionH>
          <wp:positionV relativeFrom="paragraph">
            <wp:posOffset>-415925</wp:posOffset>
          </wp:positionV>
          <wp:extent cx="2924175" cy="542290"/>
          <wp:effectExtent l="0" t="0" r="952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9241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70">
      <w:rPr>
        <w:rFonts w:hint="eastAsia"/>
      </w:rPr>
      <w:t>201</w:t>
    </w:r>
    <w:r w:rsidR="001204ED">
      <w:rPr>
        <w:rFonts w:hint="eastAsia"/>
      </w:rPr>
      <w:t>9</w:t>
    </w:r>
    <w:r w:rsidR="00D27270">
      <w:rPr>
        <w:rFonts w:hint="eastAsia"/>
      </w:rPr>
      <w:t>.</w:t>
    </w:r>
    <w:r w:rsidR="001204ED">
      <w:rPr>
        <w:rFonts w:hint="eastAsia"/>
      </w:rPr>
      <w:t>01</w:t>
    </w:r>
    <w:r w:rsidR="00D27270">
      <w:rPr>
        <w:rFonts w:hint="eastAsia"/>
      </w:rPr>
      <w:t>.</w:t>
    </w:r>
    <w:r w:rsidR="001204ED">
      <w:rPr>
        <w:rFonts w:hint="eastAsia"/>
      </w:rPr>
      <w:t>3</w:t>
    </w:r>
    <w:r w:rsidR="00303A8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3BD"/>
    <w:multiLevelType w:val="hybridMultilevel"/>
    <w:tmpl w:val="C1F20CF8"/>
    <w:lvl w:ilvl="0" w:tplc="E5F820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B863909"/>
    <w:multiLevelType w:val="hybridMultilevel"/>
    <w:tmpl w:val="A6D25F9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BC1B54"/>
    <w:multiLevelType w:val="hybridMultilevel"/>
    <w:tmpl w:val="22C4FF60"/>
    <w:lvl w:ilvl="0" w:tplc="23D27C9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767F48"/>
    <w:multiLevelType w:val="hybridMultilevel"/>
    <w:tmpl w:val="6CA0C262"/>
    <w:lvl w:ilvl="0" w:tplc="A6E41A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203EB2"/>
    <w:multiLevelType w:val="hybridMultilevel"/>
    <w:tmpl w:val="648A72A6"/>
    <w:lvl w:ilvl="0" w:tplc="23D27C9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A0AFD"/>
    <w:multiLevelType w:val="hybridMultilevel"/>
    <w:tmpl w:val="9B0229C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35632C"/>
    <w:multiLevelType w:val="hybridMultilevel"/>
    <w:tmpl w:val="1C2AC72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0A213B"/>
    <w:multiLevelType w:val="hybridMultilevel"/>
    <w:tmpl w:val="2E06EB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EA3E7A"/>
    <w:multiLevelType w:val="hybridMultilevel"/>
    <w:tmpl w:val="FF8A0FD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0348EF"/>
    <w:multiLevelType w:val="hybridMultilevel"/>
    <w:tmpl w:val="8A54287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A46343"/>
    <w:multiLevelType w:val="hybridMultilevel"/>
    <w:tmpl w:val="D856D6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15A4CE7"/>
    <w:multiLevelType w:val="hybridMultilevel"/>
    <w:tmpl w:val="E6BC7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1FF0644"/>
    <w:multiLevelType w:val="hybridMultilevel"/>
    <w:tmpl w:val="85625F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04596A"/>
    <w:multiLevelType w:val="hybridMultilevel"/>
    <w:tmpl w:val="18364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1833EC"/>
    <w:multiLevelType w:val="hybridMultilevel"/>
    <w:tmpl w:val="69020FE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310F01"/>
    <w:multiLevelType w:val="hybridMultilevel"/>
    <w:tmpl w:val="7AFEF90A"/>
    <w:lvl w:ilvl="0" w:tplc="A53A48C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4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15"/>
    <w:rsid w:val="000120AF"/>
    <w:rsid w:val="00094707"/>
    <w:rsid w:val="000A14C7"/>
    <w:rsid w:val="000D14C3"/>
    <w:rsid w:val="000F18A4"/>
    <w:rsid w:val="00101241"/>
    <w:rsid w:val="001204ED"/>
    <w:rsid w:val="00127E8B"/>
    <w:rsid w:val="00156D06"/>
    <w:rsid w:val="001743DB"/>
    <w:rsid w:val="00175FCD"/>
    <w:rsid w:val="001C28DB"/>
    <w:rsid w:val="00200844"/>
    <w:rsid w:val="00212908"/>
    <w:rsid w:val="0029605C"/>
    <w:rsid w:val="002D6B3C"/>
    <w:rsid w:val="002E7D01"/>
    <w:rsid w:val="00303A89"/>
    <w:rsid w:val="0032447F"/>
    <w:rsid w:val="00347702"/>
    <w:rsid w:val="003668BE"/>
    <w:rsid w:val="004074BA"/>
    <w:rsid w:val="0042586C"/>
    <w:rsid w:val="00431E03"/>
    <w:rsid w:val="0049770C"/>
    <w:rsid w:val="004B448B"/>
    <w:rsid w:val="004C60D4"/>
    <w:rsid w:val="005019CA"/>
    <w:rsid w:val="00545D46"/>
    <w:rsid w:val="00581CD0"/>
    <w:rsid w:val="005B14CF"/>
    <w:rsid w:val="006F3218"/>
    <w:rsid w:val="00707BDA"/>
    <w:rsid w:val="00722615"/>
    <w:rsid w:val="00746BD1"/>
    <w:rsid w:val="007859FE"/>
    <w:rsid w:val="007D2238"/>
    <w:rsid w:val="008D06FB"/>
    <w:rsid w:val="008F27CB"/>
    <w:rsid w:val="009013A2"/>
    <w:rsid w:val="0092699B"/>
    <w:rsid w:val="00962E9F"/>
    <w:rsid w:val="00990C64"/>
    <w:rsid w:val="009944F6"/>
    <w:rsid w:val="009F3395"/>
    <w:rsid w:val="00A0042C"/>
    <w:rsid w:val="00A201D8"/>
    <w:rsid w:val="00A57CBD"/>
    <w:rsid w:val="00A904BF"/>
    <w:rsid w:val="00A952BE"/>
    <w:rsid w:val="00AA51D9"/>
    <w:rsid w:val="00AD1A11"/>
    <w:rsid w:val="00AF1942"/>
    <w:rsid w:val="00B36120"/>
    <w:rsid w:val="00B4464F"/>
    <w:rsid w:val="00B81A6E"/>
    <w:rsid w:val="00B9165C"/>
    <w:rsid w:val="00B96BDD"/>
    <w:rsid w:val="00BD1D3A"/>
    <w:rsid w:val="00C134F2"/>
    <w:rsid w:val="00C14922"/>
    <w:rsid w:val="00C33A95"/>
    <w:rsid w:val="00C37BAB"/>
    <w:rsid w:val="00C40AE9"/>
    <w:rsid w:val="00C5346B"/>
    <w:rsid w:val="00C716A0"/>
    <w:rsid w:val="00CA5536"/>
    <w:rsid w:val="00CC3C31"/>
    <w:rsid w:val="00CC68C2"/>
    <w:rsid w:val="00D27270"/>
    <w:rsid w:val="00D464F5"/>
    <w:rsid w:val="00D71710"/>
    <w:rsid w:val="00DA4B74"/>
    <w:rsid w:val="00DB7EE1"/>
    <w:rsid w:val="00E333A5"/>
    <w:rsid w:val="00E4043C"/>
    <w:rsid w:val="00EC6B9C"/>
    <w:rsid w:val="00ED218B"/>
    <w:rsid w:val="00EE406A"/>
    <w:rsid w:val="00F01CF1"/>
    <w:rsid w:val="00F36EFC"/>
    <w:rsid w:val="00F43372"/>
    <w:rsid w:val="00F475A4"/>
    <w:rsid w:val="00F83A88"/>
    <w:rsid w:val="00FB297B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2312B4"/>
  <w15:docId w15:val="{F73E8B36-528A-4853-9679-F7B49D5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1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61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615"/>
    <w:rPr>
      <w:sz w:val="20"/>
      <w:szCs w:val="20"/>
    </w:rPr>
  </w:style>
  <w:style w:type="paragraph" w:styleId="a7">
    <w:name w:val="List Paragraph"/>
    <w:basedOn w:val="a"/>
    <w:uiPriority w:val="34"/>
    <w:qFormat/>
    <w:rsid w:val="00F83A88"/>
    <w:pPr>
      <w:ind w:leftChars="200" w:left="480"/>
    </w:pPr>
  </w:style>
  <w:style w:type="character" w:customStyle="1" w:styleId="apple-converted-space">
    <w:name w:val="apple-converted-space"/>
    <w:basedOn w:val="a0"/>
    <w:rsid w:val="00F83A88"/>
  </w:style>
  <w:style w:type="character" w:styleId="a8">
    <w:name w:val="Hyperlink"/>
    <w:basedOn w:val="a0"/>
    <w:uiPriority w:val="99"/>
    <w:unhideWhenUsed/>
    <w:rsid w:val="004258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3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33A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7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581CD0"/>
    <w:pPr>
      <w:adjustRightInd w:val="0"/>
      <w:spacing w:line="360" w:lineRule="atLeast"/>
      <w:ind w:left="480" w:hanging="480"/>
      <w:textAlignment w:val="baseline"/>
    </w:pPr>
    <w:rPr>
      <w:rFonts w:ascii="新細明體" w:hAnsi="Arial Unicode MS"/>
      <w:kern w:val="0"/>
      <w:sz w:val="22"/>
    </w:rPr>
  </w:style>
  <w:style w:type="paragraph" w:styleId="ad">
    <w:name w:val="Body Text"/>
    <w:basedOn w:val="a"/>
    <w:link w:val="ae"/>
    <w:rsid w:val="00F36E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本文 字元"/>
    <w:basedOn w:val="a0"/>
    <w:link w:val="ad"/>
    <w:rsid w:val="00F36EFC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8XjOWNtRYxFui0Jj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eu@i-sim.org&#65307;dsheu@ie.nth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Y8nd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475</Words>
  <Characters>2713</Characters>
  <Application>Microsoft Office Word</Application>
  <DocSecurity>0</DocSecurity>
  <Lines>22</Lines>
  <Paragraphs>6</Paragraphs>
  <ScaleCrop>false</ScaleCrop>
  <Company>Agitek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AICI-05</cp:lastModifiedBy>
  <cp:revision>14</cp:revision>
  <dcterms:created xsi:type="dcterms:W3CDTF">2019-01-30T07:57:00Z</dcterms:created>
  <dcterms:modified xsi:type="dcterms:W3CDTF">2019-01-30T10:27:00Z</dcterms:modified>
</cp:coreProperties>
</file>