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5D781F" w:rsidRDefault="009B0AC4" w:rsidP="00E75AD7">
      <w:pPr>
        <w:snapToGrid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</w:pP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 xml:space="preserve">  </w:t>
      </w:r>
      <w:proofErr w:type="gramStart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10</w:t>
      </w:r>
      <w:r w:rsidR="00E75AD7"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8</w:t>
      </w:r>
      <w:proofErr w:type="gramEnd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年度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產業人才投資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計畫招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訓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簡章</w:t>
      </w:r>
    </w:p>
    <w:tbl>
      <w:tblPr>
        <w:tblW w:w="1019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8931"/>
      </w:tblGrid>
      <w:tr w:rsidR="009B0AC4" w:rsidRPr="005D781F" w:rsidTr="006D59AC">
        <w:trPr>
          <w:trHeight w:val="531"/>
        </w:trPr>
        <w:tc>
          <w:tcPr>
            <w:tcW w:w="126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89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outlineLvl w:val="0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5D781F" w:rsidTr="006D59AC">
        <w:trPr>
          <w:trHeight w:val="5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3B18EE" w:rsidRDefault="003B18EE" w:rsidP="003B18EE">
            <w:pPr>
              <w:spacing w:line="280" w:lineRule="exact"/>
              <w:rPr>
                <w:rFonts w:ascii="標楷體" w:eastAsia="標楷體" w:hAnsi="標楷體"/>
                <w:color w:val="FF0000"/>
                <w:spacing w:val="12"/>
                <w:sz w:val="28"/>
                <w:szCs w:val="28"/>
              </w:rPr>
            </w:pPr>
            <w:r w:rsidRPr="003B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產能需求規劃(CRP)與物料需求規劃(MRP)班</w:t>
            </w:r>
          </w:p>
        </w:tc>
      </w:tr>
      <w:tr w:rsidR="009B0AC4" w:rsidRPr="005D781F" w:rsidTr="006D59AC">
        <w:trPr>
          <w:trHeight w:val="42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上課地點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656C0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上課地址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:</w:t>
            </w:r>
            <w:r w:rsidR="00283E58" w:rsidRPr="00283E58">
              <w:rPr>
                <w:rFonts w:ascii="標楷體" w:eastAsia="標楷體" w:hAnsi="標楷體"/>
                <w:color w:val="000000" w:themeColor="text1"/>
                <w:spacing w:val="12"/>
              </w:rPr>
              <w:t xml:space="preserve"> </w:t>
            </w:r>
            <w:r w:rsidR="003C46ED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亞卓專業訓練教室</w:t>
            </w:r>
            <w:r w:rsidR="003C46ED"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(</w:t>
            </w:r>
            <w:r w:rsidR="003C46ED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新竹市光復路二段35</w:t>
            </w:r>
            <w:r w:rsidR="003C46ED"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2</w:t>
            </w:r>
            <w:r w:rsidR="003C46ED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號6樓)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採線上</w:t>
            </w:r>
            <w:proofErr w:type="gramEnd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報名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 xml:space="preserve"> 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2"/>
                <w:highlight w:val="yellow"/>
              </w:rPr>
              <w:t>(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E75AD7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*查詢/報名網址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begin"/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 HYPERLINK "</w:instrText>
            </w:r>
            <w:r w:rsidR="005656C0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instrText>https://ojt.wda.gov.tw/ClassSearch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" 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separate"/>
            </w:r>
            <w:r w:rsidR="005656C0" w:rsidRPr="00DE3AFF">
              <w:rPr>
                <w:rStyle w:val="af0"/>
                <w:rFonts w:ascii="標楷體" w:eastAsia="標楷體" w:hAnsi="標楷體" w:hint="eastAsia"/>
                <w:spacing w:val="12"/>
              </w:rPr>
              <w:t>https://ojt.wda.gov.tw/ClassSearch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end"/>
            </w:r>
          </w:p>
          <w:p w:rsidR="009B0AC4" w:rsidRPr="005656C0" w:rsidRDefault="00E75AD7" w:rsidP="005656C0">
            <w:pPr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  <w:spacing w:val="12"/>
                <w:sz w:val="18"/>
                <w:szCs w:val="18"/>
              </w:rPr>
              <w:t>(請先至臺灣就業通(https://www.taiwanjobs.gov.tw/Internet/index/index.aspx)加入會員 )</w:t>
            </w:r>
          </w:p>
        </w:tc>
      </w:tr>
      <w:tr w:rsidR="009B0AC4" w:rsidRPr="005D781F" w:rsidTr="006D59AC">
        <w:trPr>
          <w:trHeight w:val="168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訓練目標</w:t>
            </w:r>
            <w:r w:rsidR="006D59AC" w:rsidRPr="006D59A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</w:p>
          <w:p w:rsidR="006D59AC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D59AC">
              <w:rPr>
                <w:rFonts w:ascii="標楷體" w:eastAsia="標楷體" w:hAnsi="標楷體"/>
                <w:color w:val="000000"/>
              </w:rPr>
              <w:t>招訓對象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物料需求規劃(MRP)是一種以電腦為基礎的資訊系統設計，用來處理相依需求存 貨(如原料、零組件)的訂購與日程安排，並用前置時間資料倒推來決定何時訂購與訂 購多少?因此訂購、製造與裝配日期可以安排，使最終項目準時完成，而保持最低存 量水準。</w:t>
            </w:r>
          </w:p>
          <w:p w:rsidR="003B18EE" w:rsidRP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物料需求規劃是一種技術也是一種哲學，是一種日程安排方法，也是一種存 量管制方法。基本上，MRP為一資訊系統。課程結合了理論及實務經驗，完整呈現物料需求及產能需求規劃的制定做法，透過本課程的介紹，將能帶領您學會有效</w:t>
            </w:r>
            <w:proofErr w:type="gramStart"/>
            <w:r w:rsidRPr="003B18EE">
              <w:rPr>
                <w:rFonts w:ascii="標楷體" w:eastAsia="標楷體" w:hAnsi="標楷體"/>
                <w:bCs/>
                <w:color w:val="000000"/>
              </w:rPr>
              <w:t>作好物料</w:t>
            </w:r>
            <w:proofErr w:type="gramEnd"/>
            <w:r w:rsidRPr="003B18EE">
              <w:rPr>
                <w:rFonts w:ascii="標楷體" w:eastAsia="標楷體" w:hAnsi="標楷體"/>
                <w:bCs/>
                <w:color w:val="000000"/>
              </w:rPr>
              <w:t>需求管理、產能需求規劃，以符合企業電子化製造管理的需求與資訊技術建置。</w:t>
            </w:r>
          </w:p>
          <w:p w:rsidR="003B18EE" w:rsidRPr="00CA24AE" w:rsidRDefault="003B18EE" w:rsidP="003B18EE">
            <w:pPr>
              <w:rPr>
                <w:rFonts w:ascii="標楷體" w:eastAsia="標楷體" w:hAnsi="標楷體" w:hint="eastAsia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本課程特別適合製造業之生產管理、物料管理、運籌管理、供應鏈管理、製造部門及資訊系統等部門人員研習。 從事生產計劃或物料管理之從業人員或中高階主管，想以講師之專業知識協助審閱工作上之問題者。</w:t>
            </w:r>
          </w:p>
        </w:tc>
      </w:tr>
      <w:tr w:rsidR="009B0AC4" w:rsidRPr="005D781F" w:rsidTr="003B18EE">
        <w:trPr>
          <w:trHeight w:val="161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D78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課程內容大綱及時數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標準工時如何計算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標準工時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Standardour</w:t>
            </w:r>
            <w:proofErr w:type="spellEnd"/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有那些功能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?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3.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人工效率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(Efficient)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和機器設備使用率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(Utilization)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之計算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4.MRPleadtimeoffset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的功能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5.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現行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SOP(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標準作業指導書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建立錄影</w:t>
            </w:r>
            <w:proofErr w:type="gramStart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6.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製程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Manufacturingprocess</w:t>
            </w:r>
            <w:proofErr w:type="spellEnd"/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和生產途程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(Routing)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之差異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7.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標準途程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Standardrouting</w:t>
            </w:r>
            <w:proofErr w:type="spellEnd"/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及替代途程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Alternativerouting</w:t>
            </w:r>
            <w:proofErr w:type="spellEnd"/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)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8.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產能、產能規劃之定義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9.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產能分類、衡量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10.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影響產能之因素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11.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產能需求之基本問題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)(1).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超前策略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擴張策略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)(2).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落後策略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觀望策略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)(3).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中庸策略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平均產能策略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12.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產能規劃所考慮之因素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13.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產能規劃之步驟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14.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產能方案評估之技術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外購、委外、自製擴充設備、蓋新廠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)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15.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自製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Selfbuild</w:t>
            </w:r>
            <w:proofErr w:type="spellEnd"/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或外購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(Buyout)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之決策分析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16.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產能計算邏輯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17.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產能負荷分析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18.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產能需求規劃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(CRP)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報表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19.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物料管理範圍及過程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20.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物料管理的目的及目標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21.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銷售預測與物料需求規劃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(MRP)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、產能需求規劃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(CRP)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之關係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22.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銷售計劃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23.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製成品存量計劃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24.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生產計劃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25.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用料分析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26.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物料存量計劃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27.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物料需求規劃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28.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企業、工廠一般用料需求規劃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29.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產品結構</w:t>
            </w:r>
            <w:proofErr w:type="gramStart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用料表</w:t>
            </w:r>
            <w:proofErr w:type="gramEnd"/>
            <w:r w:rsidRPr="003B18EE">
              <w:rPr>
                <w:rFonts w:ascii="標楷體" w:eastAsia="標楷體" w:hAnsi="標楷體"/>
                <w:bCs/>
                <w:color w:val="000000"/>
              </w:rPr>
              <w:t>BOM(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BillOfMaterials</w:t>
            </w:r>
            <w:proofErr w:type="spellEnd"/>
            <w:r w:rsidRPr="003B18EE">
              <w:rPr>
                <w:rFonts w:ascii="標楷體" w:eastAsia="標楷體" w:hAnsi="標楷體"/>
                <w:bCs/>
                <w:color w:val="000000"/>
              </w:rPr>
              <w:t>) 30.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物料存量控管的演進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31.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物料需求規劃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(MRP)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系統作業流程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32.MRP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的主要輸入項目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33.LLC(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最低階碼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的主要功能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34.MRP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的展開及計算邏輯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35.MRPleadtimeoffset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的主要功能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36.MRP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採購</w:t>
            </w:r>
            <w:proofErr w:type="spellStart"/>
            <w:r w:rsidRPr="003B18EE">
              <w:rPr>
                <w:rFonts w:ascii="標楷體" w:eastAsia="標楷體" w:hAnsi="標楷體"/>
                <w:bCs/>
                <w:color w:val="000000"/>
              </w:rPr>
              <w:t>leadtime</w:t>
            </w:r>
            <w:proofErr w:type="spellEnd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之設定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37.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如何應用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批量原則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38.MRP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輸出的報表與資料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39.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如何應用自動產生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PO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WO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作業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40.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提供多餘料品之明細表，供生管、採購、</w:t>
            </w:r>
            <w:proofErr w:type="gramStart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業務及倉管</w:t>
            </w:r>
            <w:proofErr w:type="gramEnd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人員參考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41.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此次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展開的材料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ABC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分析作業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42.</w:t>
            </w:r>
            <w:proofErr w:type="gramStart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多廠別</w:t>
            </w:r>
            <w:proofErr w:type="gramEnd"/>
            <w:r w:rsidRPr="003B18EE">
              <w:rPr>
                <w:rFonts w:ascii="標楷體" w:eastAsia="標楷體" w:hAnsi="標楷體"/>
                <w:bCs/>
                <w:color w:val="000000"/>
              </w:rPr>
              <w:t>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合併查詢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43.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查詢廠別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>MRP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的單一材料供需明細資料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44.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安全存量之設定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3B18EE" w:rsidRPr="003B18EE" w:rsidRDefault="003B18EE" w:rsidP="003B18EE">
            <w:pPr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/>
                <w:bCs/>
                <w:color w:val="000000"/>
              </w:rPr>
              <w:t>45.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呆滯料分析報表</w:t>
            </w:r>
            <w:r w:rsidRPr="003B18EE">
              <w:rPr>
                <w:rFonts w:ascii="標楷體" w:eastAsia="標楷體" w:hAnsi="標楷體"/>
                <w:bCs/>
                <w:color w:val="000000"/>
              </w:rPr>
              <w:t xml:space="preserve"> 46.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實例演練</w:t>
            </w:r>
            <w:proofErr w:type="gramStart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‧</w:t>
            </w:r>
            <w:proofErr w:type="gramEnd"/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結論及綜合研討</w:t>
            </w:r>
          </w:p>
          <w:p w:rsidR="009B0AC4" w:rsidRPr="005D781F" w:rsidRDefault="009B0AC4" w:rsidP="003B18EE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總時數：</w:t>
            </w:r>
            <w:r w:rsidR="00CA24AE" w:rsidRPr="003B18EE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3B18EE" w:rsidRPr="003B18EE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3B18EE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招訓對象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及資格條件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※招訓對象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:</w:t>
            </w:r>
            <w:r w:rsidRPr="005D781F">
              <w:rPr>
                <w:rFonts w:ascii="標楷體" w:eastAsia="標楷體" w:hAnsi="標楷體"/>
                <w:color w:val="000000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：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（一）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具本國籍。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（二）與中華民國境內設有戶籍之國民結婚，且獲准居留在臺灣地區工作之外國人、大陸地區人民。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（四）跨</w:t>
            </w:r>
            <w:r w:rsidRPr="005D781F">
              <w:rPr>
                <w:rFonts w:ascii="標楷體" w:eastAsia="標楷體" w:hAnsi="標楷體"/>
                <w:color w:val="000000"/>
              </w:rPr>
              <w:t>國（境）人口販運被害人，並取得工作許可者。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前項年齡及補助資格以</w:t>
            </w:r>
            <w:proofErr w:type="gramStart"/>
            <w:r w:rsidRPr="005D781F">
              <w:rPr>
                <w:rFonts w:ascii="標楷體" w:eastAsia="標楷體" w:hAnsi="標楷體"/>
                <w:bCs/>
                <w:color w:val="000000"/>
              </w:rPr>
              <w:t>開訓日為</w:t>
            </w:r>
            <w:proofErr w:type="gramEnd"/>
            <w:r w:rsidRPr="005D781F">
              <w:rPr>
                <w:rFonts w:ascii="標楷體" w:eastAsia="標楷體" w:hAnsi="標楷體"/>
                <w:bCs/>
                <w:color w:val="000000"/>
              </w:rPr>
              <w:t>基準日。</w:t>
            </w:r>
          </w:p>
        </w:tc>
      </w:tr>
      <w:tr w:rsidR="009B0AC4" w:rsidRPr="005D781F" w:rsidTr="006D59AC">
        <w:trPr>
          <w:trHeight w:val="600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遴選學員標準及作業程序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5656C0" w:rsidP="005656C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</w:rPr>
              <w:t>凡符合產投計畫補助資格者，依產業人才投資方案線上系統報名順序審核學員資格，符合者</w:t>
            </w:r>
            <w:proofErr w:type="gramStart"/>
            <w:r w:rsidRPr="005656C0">
              <w:rPr>
                <w:rFonts w:ascii="標楷體" w:eastAsia="標楷體" w:hAnsi="標楷體" w:hint="eastAsia"/>
                <w:color w:val="000000" w:themeColor="text1"/>
              </w:rPr>
              <w:t>依序錄訓</w:t>
            </w:r>
            <w:proofErr w:type="gramEnd"/>
            <w:r w:rsidRPr="005656C0">
              <w:rPr>
                <w:rFonts w:ascii="標楷體" w:eastAsia="標楷體" w:hAnsi="標楷體" w:hint="eastAsia"/>
                <w:color w:val="000000" w:themeColor="text1"/>
              </w:rPr>
              <w:t>，但經通知未於7日內繳交學費報名資料者，視為放棄，依序遞補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B0AC4" w:rsidRPr="005D781F" w:rsidTr="006D59AC">
        <w:trPr>
          <w:trHeight w:val="47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招訓人數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BC59A9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="009B0AC4" w:rsidRPr="005D781F">
              <w:rPr>
                <w:rFonts w:ascii="標楷體" w:eastAsia="標楷體" w:hAnsi="標楷體"/>
                <w:color w:val="FF0000"/>
              </w:rPr>
              <w:t>人</w:t>
            </w:r>
          </w:p>
        </w:tc>
      </w:tr>
      <w:tr w:rsidR="009B0AC4" w:rsidRPr="005D781F" w:rsidTr="006D59AC">
        <w:trPr>
          <w:trHeight w:val="54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3B18E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2019/0</w:t>
            </w:r>
            <w:r w:rsidR="003B18EE">
              <w:rPr>
                <w:rFonts w:ascii="標楷體" w:eastAsia="標楷體" w:hAnsi="標楷體"/>
                <w:color w:val="000000"/>
              </w:rPr>
              <w:t>3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BC59A9">
              <w:rPr>
                <w:rFonts w:ascii="標楷體" w:eastAsia="標楷體" w:hAnsi="標楷體" w:hint="eastAsia"/>
                <w:color w:val="000000"/>
              </w:rPr>
              <w:t>2</w:t>
            </w:r>
            <w:r w:rsidR="003B18EE">
              <w:rPr>
                <w:rFonts w:ascii="標楷體" w:eastAsia="標楷體" w:hAnsi="標楷體"/>
                <w:color w:val="000000"/>
              </w:rPr>
              <w:t>7 1</w:t>
            </w:r>
            <w:r w:rsidRPr="005D781F">
              <w:rPr>
                <w:rFonts w:ascii="標楷體" w:eastAsia="標楷體" w:hAnsi="標楷體"/>
                <w:color w:val="000000"/>
              </w:rPr>
              <w:t>2:00 ~ 108/0</w:t>
            </w:r>
            <w:r w:rsidR="00BC59A9">
              <w:rPr>
                <w:rFonts w:ascii="標楷體" w:eastAsia="標楷體" w:hAnsi="標楷體" w:hint="eastAsia"/>
                <w:color w:val="000000"/>
              </w:rPr>
              <w:t>4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3B18EE">
              <w:rPr>
                <w:rFonts w:ascii="標楷體" w:eastAsia="標楷體" w:hAnsi="標楷體"/>
                <w:color w:val="000000"/>
              </w:rPr>
              <w:t>24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18:00</w:t>
            </w:r>
          </w:p>
        </w:tc>
      </w:tr>
      <w:tr w:rsidR="009B0AC4" w:rsidRPr="005D781F" w:rsidTr="006D59AC">
        <w:trPr>
          <w:trHeight w:val="11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課時間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9B0AC4" w:rsidP="003B18E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201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BC59A9">
              <w:rPr>
                <w:rFonts w:ascii="標楷體" w:eastAsia="標楷體" w:hAnsi="標楷體" w:hint="eastAsia"/>
                <w:color w:val="000000"/>
              </w:rPr>
              <w:t>4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BC59A9">
              <w:rPr>
                <w:rFonts w:ascii="標楷體" w:eastAsia="標楷體" w:hAnsi="標楷體" w:hint="eastAsia"/>
                <w:color w:val="000000"/>
              </w:rPr>
              <w:t>2</w:t>
            </w:r>
            <w:r w:rsidR="003B18EE">
              <w:rPr>
                <w:rFonts w:ascii="標楷體" w:eastAsia="標楷體" w:hAnsi="標楷體" w:hint="eastAsia"/>
                <w:color w:val="000000"/>
              </w:rPr>
              <w:t>7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，</w:t>
            </w:r>
            <w:r w:rsidR="00BC59A9">
              <w:rPr>
                <w:rFonts w:ascii="標楷體" w:eastAsia="標楷體" w:hAnsi="標楷體" w:hint="eastAsia"/>
                <w:color w:val="000000"/>
              </w:rPr>
              <w:t>4</w:t>
            </w:r>
            <w:r w:rsidR="00CA24AE">
              <w:rPr>
                <w:rFonts w:ascii="標楷體" w:eastAsia="標楷體" w:hAnsi="標楷體" w:hint="eastAsia"/>
                <w:color w:val="000000"/>
              </w:rPr>
              <w:t>/</w:t>
            </w:r>
            <w:r w:rsidR="003B18EE">
              <w:rPr>
                <w:rFonts w:ascii="標楷體" w:eastAsia="標楷體" w:hAnsi="標楷體" w:hint="eastAsia"/>
                <w:color w:val="000000"/>
              </w:rPr>
              <w:t>28</w:t>
            </w:r>
            <w:r w:rsidR="00CA24AE">
              <w:rPr>
                <w:rFonts w:ascii="標楷體" w:eastAsia="標楷體" w:hAnsi="標楷體" w:hint="eastAsia"/>
                <w:color w:val="000000"/>
              </w:rPr>
              <w:t>，</w:t>
            </w:r>
            <w:r w:rsidR="00BC59A9">
              <w:rPr>
                <w:rFonts w:ascii="標楷體" w:eastAsia="標楷體" w:hAnsi="標楷體" w:hint="eastAsia"/>
                <w:color w:val="000000"/>
              </w:rPr>
              <w:t>5</w:t>
            </w:r>
            <w:r w:rsidR="00CA24AE">
              <w:rPr>
                <w:rFonts w:ascii="標楷體" w:eastAsia="標楷體" w:hAnsi="標楷體" w:hint="eastAsia"/>
                <w:color w:val="000000"/>
              </w:rPr>
              <w:t>/</w:t>
            </w:r>
            <w:r w:rsidR="003B18EE">
              <w:rPr>
                <w:rFonts w:ascii="標楷體" w:eastAsia="標楷體" w:hAnsi="標楷體" w:hint="eastAsia"/>
                <w:color w:val="000000"/>
              </w:rPr>
              <w:t>4</w:t>
            </w:r>
            <w:r w:rsidR="003B18EE">
              <w:rPr>
                <w:rFonts w:ascii="標楷體" w:eastAsia="標楷體" w:hAnsi="標楷體" w:hint="eastAsia"/>
                <w:color w:val="000000"/>
              </w:rPr>
              <w:t>，5/5</w:t>
            </w:r>
            <w:r w:rsidRPr="003B18E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</w:t>
            </w:r>
            <w:r w:rsidR="003B18E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  <w:r w:rsidR="00296350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="00CA24A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r w:rsidR="00CA24A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0~12:</w:t>
            </w:r>
            <w:r w:rsidR="00CA24A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0;13:</w:t>
            </w:r>
            <w:r w:rsidR="00CA24A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0~17:</w:t>
            </w:r>
            <w:r w:rsidR="00CA24A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0)</w:t>
            </w:r>
            <w:r w:rsidRPr="003B18EE">
              <w:rPr>
                <w:rFonts w:ascii="標楷體" w:eastAsia="標楷體" w:hAnsi="標楷體"/>
                <w:color w:val="000000"/>
                <w:sz w:val="22"/>
                <w:szCs w:val="22"/>
              </w:rPr>
              <w:t>上課，共計</w:t>
            </w:r>
            <w:r w:rsidR="00CA24A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="003B18EE" w:rsidRPr="003B18E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3B18EE">
              <w:rPr>
                <w:rFonts w:ascii="標楷體" w:eastAsia="標楷體" w:hAnsi="標楷體"/>
                <w:color w:val="000000"/>
                <w:sz w:val="22"/>
                <w:szCs w:val="22"/>
              </w:rPr>
              <w:t>小時</w:t>
            </w:r>
          </w:p>
        </w:tc>
      </w:tr>
      <w:tr w:rsidR="009B0AC4" w:rsidRPr="005D781F" w:rsidTr="006D59AC">
        <w:trPr>
          <w:trHeight w:val="278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3B18EE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歐陽秀山</w:t>
            </w:r>
            <w:r w:rsidR="00E75AD7" w:rsidRPr="005D781F">
              <w:rPr>
                <w:rFonts w:ascii="標楷體" w:eastAsia="標楷體" w:hAnsi="標楷體" w:hint="eastAsia"/>
                <w:color w:val="000000"/>
              </w:rPr>
              <w:t xml:space="preserve"> 老師 </w:t>
            </w:r>
          </w:p>
          <w:p w:rsidR="009B0AC4" w:rsidRPr="005D781F" w:rsidRDefault="003B18EE" w:rsidP="00CA24A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B18EE">
              <w:rPr>
                <w:rFonts w:ascii="標楷體" w:eastAsia="標楷體" w:hAnsi="標楷體"/>
                <w:color w:val="000000"/>
              </w:rPr>
              <w:t>專長：ERP(企業資源規劃系統)、生產管理、製造管理、物料管理、生產排程、JIT 豐田式生產管理、精實生產(Lean)、生產管理資訊系統、產品協同開發、生管、物管、存貨控管、產銷協調、物</w:t>
            </w:r>
            <w:bookmarkStart w:id="0" w:name="_GoBack"/>
            <w:bookmarkEnd w:id="0"/>
            <w:r w:rsidRPr="003B18EE">
              <w:rPr>
                <w:rFonts w:ascii="標楷體" w:eastAsia="標楷體" w:hAnsi="標楷體"/>
                <w:color w:val="000000"/>
              </w:rPr>
              <w:t>料需求規劃(MRP)、同步工程、MPS 產能需求規劃(CRP)、呆滯料分析處理、供應鏈管理(Supply Chain)、MRPII 產品資料管理(PDM)、製程分析與工廠佈置、標準工時、產能計算、同步工程產能負荷分析、產品結構(BOM)、生產途程(Routing)</w:t>
            </w:r>
            <w:proofErr w:type="gramStart"/>
            <w:r w:rsidRPr="003B18EE">
              <w:rPr>
                <w:rFonts w:ascii="標楷體" w:eastAsia="標楷體" w:hAnsi="標楷體"/>
                <w:color w:val="000000"/>
              </w:rPr>
              <w:t>與製令</w:t>
            </w:r>
            <w:proofErr w:type="gramEnd"/>
            <w:r w:rsidRPr="003B18EE">
              <w:rPr>
                <w:rFonts w:ascii="標楷體" w:eastAsia="標楷體" w:hAnsi="標楷體"/>
                <w:color w:val="000000"/>
              </w:rPr>
              <w:t>(Work order),經歷：華宇電腦、華茂科技、美商迪吉多(Digital)、美商莫仕(Molex)、美商安普(AMP)等公司之生管、</w:t>
            </w:r>
            <w:proofErr w:type="gramStart"/>
            <w:r w:rsidRPr="003B18EE">
              <w:rPr>
                <w:rFonts w:ascii="標楷體" w:eastAsia="標楷體" w:hAnsi="標楷體"/>
                <w:color w:val="000000"/>
              </w:rPr>
              <w:t>物料處</w:t>
            </w:r>
            <w:proofErr w:type="gramEnd"/>
            <w:r w:rsidRPr="003B18EE">
              <w:rPr>
                <w:rFonts w:ascii="標楷體" w:eastAsia="標楷體" w:hAnsi="標楷體"/>
                <w:color w:val="000000"/>
              </w:rPr>
              <w:t>、製造工程處等部門經理，及導入開發ERP系統專案經理，從事相關業界工作經驗20多年,並擔任業界製造管理顧問及製造管理、生管、物管、呆滯料分析處理、生產排程、存貨控管、產銷協調、 ERP系統、物料需求規劃(MRP)、產能需求規劃(CRP) 、豐田式生產管理、精實生產(Lean)、,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※</w:t>
            </w:r>
            <w:r w:rsidRPr="003B18EE">
              <w:rPr>
                <w:rFonts w:ascii="標楷體" w:eastAsia="標楷體" w:hAnsi="標楷體"/>
                <w:color w:val="000000"/>
              </w:rPr>
              <w:t xml:space="preserve"> 曾在國立空中大學管理與資訊系、元智大學資訊管理系、清雲科技大學工業工程與管理系任教。,榮譽：1. 美國生產與存量管制協會(APICS)之CPIM認證管理師 2. 中國工業工程學會 工業工程師證照考試 生產與作業管理科目95年~97年命題委員 3. 國際製造工程學會(SME) 講師;</w:t>
            </w:r>
          </w:p>
        </w:tc>
      </w:tr>
      <w:tr w:rsidR="00210D2E" w:rsidRPr="005D781F" w:rsidTr="006D59AC">
        <w:trPr>
          <w:trHeight w:val="84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lastRenderedPageBreak/>
              <w:t>費用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AC" w:rsidRPr="003B18EE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3B18EE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3B18EE">
              <w:rPr>
                <w:rFonts w:ascii="標楷體" w:eastAsia="標楷體" w:hAnsi="標楷體" w:hint="eastAsia"/>
                <w:color w:val="000000"/>
              </w:rPr>
              <w:t>：$</w:t>
            </w:r>
            <w:r w:rsidR="003B18EE">
              <w:rPr>
                <w:rFonts w:ascii="標楷體" w:eastAsia="標楷體" w:hAnsi="標楷體"/>
                <w:color w:val="000000"/>
              </w:rPr>
              <w:t>4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,</w:t>
            </w:r>
            <w:r w:rsidR="003B18EE">
              <w:rPr>
                <w:rFonts w:ascii="標楷體" w:eastAsia="標楷體" w:hAnsi="標楷體"/>
                <w:color w:val="000000"/>
              </w:rPr>
              <w:t>46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6D59AC" w:rsidRPr="003B18EE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3B18EE">
              <w:rPr>
                <w:rFonts w:ascii="標楷體" w:eastAsia="標楷體" w:hAnsi="標楷體" w:hint="eastAsia"/>
                <w:color w:val="000000"/>
              </w:rPr>
              <w:t>(</w:t>
            </w:r>
            <w:r w:rsidR="003C46ED" w:rsidRPr="003B18EE">
              <w:rPr>
                <w:rFonts w:ascii="標楷體" w:eastAsia="標楷體" w:hAnsi="標楷體" w:hint="eastAsia"/>
                <w:color w:val="000000"/>
              </w:rPr>
              <w:t>勞動力</w:t>
            </w:r>
            <w:proofErr w:type="gramStart"/>
            <w:r w:rsidR="003C46ED" w:rsidRPr="003B18EE">
              <w:rPr>
                <w:rFonts w:ascii="標楷體" w:eastAsia="標楷體" w:hAnsi="標楷體" w:hint="eastAsia"/>
                <w:color w:val="000000"/>
              </w:rPr>
              <w:t>發展署桃竹</w:t>
            </w:r>
            <w:proofErr w:type="gramEnd"/>
            <w:r w:rsidR="003C46ED" w:rsidRPr="003B18EE">
              <w:rPr>
                <w:rFonts w:ascii="標楷體" w:eastAsia="標楷體" w:hAnsi="標楷體" w:hint="eastAsia"/>
                <w:color w:val="000000"/>
              </w:rPr>
              <w:t>苗分署補助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：$</w:t>
            </w:r>
            <w:r w:rsidR="003B18EE">
              <w:rPr>
                <w:rFonts w:ascii="標楷體" w:eastAsia="標楷體" w:hAnsi="標楷體"/>
                <w:color w:val="000000"/>
              </w:rPr>
              <w:t>3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,</w:t>
            </w:r>
            <w:r w:rsidR="003B18EE">
              <w:rPr>
                <w:rFonts w:ascii="標楷體" w:eastAsia="標楷體" w:hAnsi="標楷體"/>
                <w:color w:val="000000"/>
              </w:rPr>
              <w:t>568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Pr="003B18EE">
              <w:rPr>
                <w:rFonts w:ascii="標楷體" w:eastAsia="標楷體" w:hAnsi="標楷體" w:hint="eastAsia"/>
                <w:color w:val="000000"/>
              </w:rPr>
              <w:t>參訓學員</w:t>
            </w:r>
            <w:proofErr w:type="gramEnd"/>
            <w:r w:rsidRPr="003B18EE">
              <w:rPr>
                <w:rFonts w:ascii="標楷體" w:eastAsia="標楷體" w:hAnsi="標楷體" w:hint="eastAsia"/>
                <w:color w:val="000000"/>
              </w:rPr>
              <w:t>自行負擔：$</w:t>
            </w:r>
            <w:r w:rsidR="003B18EE">
              <w:rPr>
                <w:rFonts w:ascii="標楷體" w:eastAsia="標楷體" w:hAnsi="標楷體"/>
                <w:color w:val="000000"/>
              </w:rPr>
              <w:t>892</w:t>
            </w:r>
            <w:r w:rsidRPr="003B18EE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210D2E" w:rsidRPr="003B18EE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3B18EE">
              <w:rPr>
                <w:rFonts w:ascii="標楷體" w:eastAsia="標楷體" w:hAnsi="標楷體" w:hint="eastAsia"/>
                <w:color w:val="000000"/>
              </w:rPr>
              <w:t>政府補助一般勞工訓練費用80%、補助全額訓練費用適用對象訓練費用100%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繳費方式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銀行：兆豐國際商業銀行  竹科新安分行 總行代號 017</w:t>
            </w:r>
          </w:p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帳號：020-09-10136-1  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戶名：中華系統性創新學會 </w:t>
            </w:r>
          </w:p>
          <w:p w:rsidR="00210D2E" w:rsidRPr="006D59AC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◎請將繳費證明(匯款、ATM轉帳單據)，傳真至（03）572-3210或</w:t>
            </w:r>
            <w:r w:rsidRPr="006D59AC">
              <w:rPr>
                <w:rFonts w:ascii="標楷體" w:eastAsia="標楷體" w:hAnsi="標楷體"/>
                <w:color w:val="000000"/>
                <w:sz w:val="20"/>
                <w:szCs w:val="20"/>
              </w:rPr>
              <w:t>mail:</w:t>
            </w: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5D781F" w:rsidTr="006D59AC">
        <w:trPr>
          <w:trHeight w:val="141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退費辦法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※依據產業人才投資計畫第30、31點 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三十、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已繳納訓練費用，但因個人因素，於開訓日前辦理退訓者，訓練單位應依下列規定辦理退費：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（一）非學分班訓練單位至多得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收取本署核定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訓練費用百分之五，餘者退還學員。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（二）學分班退費標準依教育部規定辦理。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已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開訓但未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逾訓練總時數三分之一者，訓練單位應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退還本署核定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訓練費用百分之五十。但已逾訓練總時數三分之一者，不予退費。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匯款退費者，學員須自行負擔匯款手續費用或於退款金額中扣除。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三十一、訓練單位有下列情事之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者，應全數退還學員已繳交之費用：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（一）因故未開班。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（二）未如期開班。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（三）因訓練單位未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落實參訓學員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資格審查，致有學員不符補助資格而退訓者。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訓練單位如變更訓練時間、地點或其他重大缺失等，致學員無法配合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而需退訓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者，訓練單位應依未上課時數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訓練總時數之比例退還學員訓練費用。匯款退費者，由訓練單位負擔匯款手續費用。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因訓練單位之原因，致學員無法於結訓後六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月內取得本計畫補助金額，訓練單位應先代墊補助款項。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經司法判決確定或經認定非可歸責於訓練單位者，得另檢具證明向分署申請代墊補助款項。</w:t>
            </w:r>
          </w:p>
          <w:p w:rsidR="009B0AC4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退費處理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依據各訓練單位處理退費手續，並應於一個月內將退款金額匯入學員帳戶或以現金退還學員。</w:t>
            </w:r>
          </w:p>
        </w:tc>
      </w:tr>
      <w:tr w:rsidR="009B0AC4" w:rsidRPr="005D781F" w:rsidTr="006D59AC">
        <w:trPr>
          <w:trHeight w:val="25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說明事項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說明事項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1.訓練單位得先收取全額訓練費用，並與學員簽訂契約。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2.低收入戶或中低收入戶中有工作能力者、原住民、身心障礙者、中高齡者、獨力負 擔家計者、家庭暴力被害人、更生受保護人、其他依就業服務法第24條規定經中央主 管機關認為有必要者、65歲（含）以上者、因犯罪行為被害死亡者之配偶、直系親屬 或其未成年子女之監護人、因犯罪行為被害受重傷者之本人、配偶、直系親屬或其未 成年子女之監護人等在職勞工為全額補助對象，報名時須備齊相關資料。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3.缺席時數未逾訓練總時數之1/5，且取得結訓證書者，經行政程序核可後，始可取 得</w:t>
            </w:r>
            <w:r w:rsidR="003C46ED" w:rsidRPr="006D59AC">
              <w:rPr>
                <w:rFonts w:ascii="標楷體" w:eastAsia="標楷體" w:hAnsi="標楷體" w:hint="eastAsia"/>
                <w:color w:val="000000" w:themeColor="text1"/>
              </w:rPr>
              <w:t>勞動力</w:t>
            </w:r>
            <w:proofErr w:type="gramStart"/>
            <w:r w:rsidR="003C46ED" w:rsidRPr="006D59AC">
              <w:rPr>
                <w:rFonts w:ascii="標楷體" w:eastAsia="標楷體" w:hAnsi="標楷體" w:hint="eastAsia"/>
                <w:color w:val="000000" w:themeColor="text1"/>
              </w:rPr>
              <w:t>發展署桃竹</w:t>
            </w:r>
            <w:proofErr w:type="gramEnd"/>
            <w:r w:rsidR="003C46ED" w:rsidRPr="006D59AC">
              <w:rPr>
                <w:rFonts w:ascii="標楷體" w:eastAsia="標楷體" w:hAnsi="標楷體" w:hint="eastAsia"/>
                <w:color w:val="000000" w:themeColor="text1"/>
              </w:rPr>
              <w:t>苗分署補助</w:t>
            </w:r>
            <w:r w:rsidRPr="005D781F">
              <w:rPr>
                <w:rFonts w:ascii="標楷體" w:eastAsia="標楷體" w:hAnsi="標楷體" w:hint="eastAsia"/>
              </w:rPr>
              <w:t>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4.參加職前訓練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接受政府訓練經費補助者（勞保投保證號前2碼數字為09訓字 保之參訓學員），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及參訓學員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投保狀況檢核表僅為裁減續保及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職災續保之參訓學員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，不予補助訓練費用。</w:t>
            </w:r>
          </w:p>
        </w:tc>
      </w:tr>
      <w:tr w:rsidR="009B0AC4" w:rsidRPr="005D781F" w:rsidTr="006D59AC">
        <w:trPr>
          <w:trHeight w:val="105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聯絡專線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【中華系統性創新學會】   聯絡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人：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倪巧玲   </w:t>
            </w:r>
          </w:p>
          <w:p w:rsidR="005D781F" w:rsidRPr="005D781F" w:rsidRDefault="000D7006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聯絡電話：03-5723200#14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傳真：03-5723210  </w:t>
            </w:r>
            <w:r w:rsidR="00210D2E" w:rsidRPr="005D781F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="00210D2E" w:rsidRPr="005D781F">
              <w:rPr>
                <w:rFonts w:ascii="標楷體" w:eastAsia="標楷體" w:hAnsi="標楷體"/>
                <w:color w:val="000000" w:themeColor="text1"/>
              </w:rPr>
              <w:t>mail: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service@ssi.org.tw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地址:新竹市光復路二段352號6樓</w:t>
            </w:r>
          </w:p>
        </w:tc>
      </w:tr>
      <w:tr w:rsidR="009B0AC4" w:rsidRPr="005D781F" w:rsidTr="006D59AC">
        <w:trPr>
          <w:trHeight w:val="19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補助單位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申訴專線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電話：0800-777888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hyperlink r:id="rId8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http://www.</w:t>
              </w:r>
              <w:r w:rsidR="005D781F" w:rsidRPr="005D781F">
                <w:rPr>
                  <w:rStyle w:val="af0"/>
                  <w:rFonts w:ascii="標楷體" w:eastAsia="標楷體" w:hAnsi="標楷體" w:hint="eastAsia"/>
                </w:rPr>
                <w:t>wda</w:t>
              </w:r>
              <w:r w:rsidR="005D781F" w:rsidRPr="005D781F">
                <w:rPr>
                  <w:rStyle w:val="af0"/>
                  <w:rFonts w:ascii="標楷體" w:eastAsia="標楷體" w:hAnsi="標楷體"/>
                </w:rPr>
                <w:t>.gov.tw</w:t>
              </w:r>
            </w:hyperlink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cs="Adobe 仿宋 Std R"/>
                <w:w w:val="107"/>
                <w:position w:val="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其他課程查詢：</w:t>
            </w:r>
            <w:hyperlink r:id="rId9" w:history="1">
              <w:r w:rsidR="005D781F" w:rsidRPr="005D781F">
                <w:rPr>
                  <w:rStyle w:val="af0"/>
                  <w:rFonts w:ascii="標楷體" w:eastAsia="標楷體" w:hAnsi="標楷體" w:cs="Adobe 仿宋 Std R"/>
                  <w:w w:val="107"/>
                  <w:position w:val="1"/>
                </w:rPr>
                <w:t>https://ojt.wda.gov.tw/</w:t>
              </w:r>
            </w:hyperlink>
          </w:p>
          <w:p w:rsidR="003C46ED" w:rsidRDefault="003C46ED" w:rsidP="003C46ED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勞動部勞動力發展署桃竹苗分署】</w:t>
            </w:r>
          </w:p>
          <w:p w:rsidR="003C46ED" w:rsidRPr="005D781F" w:rsidRDefault="003C46ED" w:rsidP="003C46ED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03-4855368#1331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  <w:t xml:space="preserve">     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hyperlink r:id="rId10" w:history="1">
              <w:r w:rsidRPr="005D781F">
                <w:rPr>
                  <w:rStyle w:val="af0"/>
                  <w:rFonts w:ascii="標楷體" w:eastAsia="標楷體" w:hAnsi="標楷體"/>
                </w:rPr>
                <w:t>http://thmr.wda.gov.tw</w:t>
              </w:r>
            </w:hyperlink>
          </w:p>
          <w:p w:rsidR="00283E58" w:rsidRPr="00283E58" w:rsidRDefault="003C46ED" w:rsidP="003C46ED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：thmr@wda.gov.tw           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    傳真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03-4752584</w:t>
            </w:r>
          </w:p>
        </w:tc>
      </w:tr>
    </w:tbl>
    <w:p w:rsidR="00210D2E" w:rsidRPr="005D781F" w:rsidRDefault="009B0AC4" w:rsidP="00E75AD7">
      <w:pPr>
        <w:pStyle w:val="a3"/>
        <w:rPr>
          <w:color w:val="000000" w:themeColor="text1"/>
        </w:rPr>
      </w:pPr>
      <w:r w:rsidRPr="005D781F">
        <w:rPr>
          <w:color w:val="000000" w:themeColor="text1"/>
        </w:rPr>
        <w:t>※報名前請務必仔細詳閱以上說明。</w:t>
      </w:r>
    </w:p>
    <w:sectPr w:rsidR="00210D2E" w:rsidRPr="005D781F" w:rsidSect="00BD6EA7">
      <w:headerReference w:type="defaul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1F" w:rsidRDefault="005D781F" w:rsidP="00D86FE4">
      <w:r>
        <w:separator/>
      </w:r>
    </w:p>
  </w:endnote>
  <w:endnote w:type="continuationSeparator" w:id="0">
    <w:p w:rsidR="005D781F" w:rsidRDefault="005D781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1F" w:rsidRDefault="005D781F" w:rsidP="00D86FE4">
      <w:r>
        <w:separator/>
      </w:r>
    </w:p>
  </w:footnote>
  <w:footnote w:type="continuationSeparator" w:id="0">
    <w:p w:rsidR="005D781F" w:rsidRDefault="005D781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1F" w:rsidRPr="00907166" w:rsidRDefault="005D781F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3B18EE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06DA2"/>
    <w:rsid w:val="00045B6D"/>
    <w:rsid w:val="00054E2F"/>
    <w:rsid w:val="00056E2C"/>
    <w:rsid w:val="00063702"/>
    <w:rsid w:val="00084098"/>
    <w:rsid w:val="000D7006"/>
    <w:rsid w:val="000D77B3"/>
    <w:rsid w:val="00173066"/>
    <w:rsid w:val="0019024C"/>
    <w:rsid w:val="001E2BE1"/>
    <w:rsid w:val="001F4D27"/>
    <w:rsid w:val="00210D2E"/>
    <w:rsid w:val="0022669B"/>
    <w:rsid w:val="00283E58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B18EE"/>
    <w:rsid w:val="003C27AC"/>
    <w:rsid w:val="003C46ED"/>
    <w:rsid w:val="003D142B"/>
    <w:rsid w:val="003E211B"/>
    <w:rsid w:val="003F5610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656C0"/>
    <w:rsid w:val="00567336"/>
    <w:rsid w:val="00581BD3"/>
    <w:rsid w:val="005C1675"/>
    <w:rsid w:val="005D781F"/>
    <w:rsid w:val="00614E98"/>
    <w:rsid w:val="00681B38"/>
    <w:rsid w:val="006D59AC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67AC0"/>
    <w:rsid w:val="00BB2C34"/>
    <w:rsid w:val="00BC59A9"/>
    <w:rsid w:val="00BD6EA7"/>
    <w:rsid w:val="00BE2A50"/>
    <w:rsid w:val="00C21BCF"/>
    <w:rsid w:val="00C50D64"/>
    <w:rsid w:val="00C76EFF"/>
    <w:rsid w:val="00C81D18"/>
    <w:rsid w:val="00C9205F"/>
    <w:rsid w:val="00CA24AE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75AD7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text-primary">
    <w:name w:val="text-primary"/>
    <w:basedOn w:val="a0"/>
    <w:rsid w:val="00E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hmr.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t.wda.gov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EE46-0B86-4A46-868B-60E1D723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3</cp:revision>
  <dcterms:created xsi:type="dcterms:W3CDTF">2019-01-23T09:43:00Z</dcterms:created>
  <dcterms:modified xsi:type="dcterms:W3CDTF">2019-01-23T09:55:00Z</dcterms:modified>
</cp:coreProperties>
</file>