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C" w:rsidRPr="003521C3" w:rsidRDefault="0061458C" w:rsidP="00B6394A">
      <w:pPr>
        <w:pStyle w:val="Web"/>
        <w:spacing w:before="0" w:beforeAutospacing="0" w:after="0" w:afterAutospacing="0" w:line="240" w:lineRule="auto"/>
        <w:jc w:val="center"/>
        <w:rPr>
          <w:rFonts w:ascii="標楷體" w:eastAsia="標楷體" w:hAnsi="標楷體"/>
          <w:bCs/>
        </w:rPr>
      </w:pPr>
      <w:bookmarkStart w:id="0" w:name="OLE_LINK3"/>
      <w:bookmarkStart w:id="1" w:name="OLE_LINK4"/>
    </w:p>
    <w:p w:rsidR="00377F81" w:rsidRPr="00377F81" w:rsidRDefault="00377F81" w:rsidP="00377F81">
      <w:pPr>
        <w:spacing w:line="0" w:lineRule="atLeast"/>
        <w:jc w:val="center"/>
        <w:rPr>
          <w:rFonts w:ascii="標楷體" w:eastAsia="標楷體" w:hAnsi="標楷體"/>
          <w:b/>
          <w:color w:val="000000" w:themeColor="text1"/>
          <w:sz w:val="36"/>
          <w:szCs w:val="36"/>
        </w:rPr>
      </w:pPr>
      <w:r w:rsidRPr="00377F81">
        <w:rPr>
          <w:rFonts w:ascii="標楷體" w:eastAsia="標楷體" w:hAnsi="標楷體" w:hint="eastAsia"/>
          <w:b/>
          <w:color w:val="000000" w:themeColor="text1"/>
          <w:sz w:val="36"/>
          <w:szCs w:val="36"/>
        </w:rPr>
        <w:t>精實(豐田)生產實務運用班</w:t>
      </w:r>
    </w:p>
    <w:p w:rsidR="00377F81" w:rsidRDefault="00377F81" w:rsidP="00377F81">
      <w:pPr>
        <w:spacing w:line="0" w:lineRule="atLeast"/>
        <w:jc w:val="center"/>
        <w:rPr>
          <w:rFonts w:ascii="標楷體" w:eastAsia="標楷體" w:hAnsi="標楷體"/>
          <w:b/>
          <w:color w:val="FF0000"/>
          <w:sz w:val="36"/>
          <w:szCs w:val="36"/>
        </w:rPr>
      </w:pPr>
      <w:r>
        <w:rPr>
          <w:rFonts w:ascii="標楷體" w:eastAsia="標楷體" w:hAnsi="標楷體" w:hint="eastAsia"/>
          <w:b/>
          <w:color w:val="FF0000"/>
          <w:sz w:val="36"/>
          <w:szCs w:val="36"/>
        </w:rPr>
        <w:t>~因應</w:t>
      </w:r>
      <w:proofErr w:type="gramStart"/>
      <w:r>
        <w:rPr>
          <w:rFonts w:ascii="標楷體" w:eastAsia="標楷體" w:hAnsi="標楷體" w:hint="eastAsia"/>
          <w:b/>
          <w:color w:val="FF0000"/>
          <w:sz w:val="36"/>
          <w:szCs w:val="36"/>
        </w:rPr>
        <w:t>變種變量時代</w:t>
      </w:r>
      <w:proofErr w:type="gramEnd"/>
      <w:r>
        <w:rPr>
          <w:rFonts w:ascii="標楷體" w:eastAsia="標楷體" w:hAnsi="標楷體" w:hint="eastAsia"/>
          <w:b/>
          <w:color w:val="FF0000"/>
          <w:sz w:val="36"/>
          <w:szCs w:val="36"/>
        </w:rPr>
        <w:t>及企業轉型之最佳利器</w:t>
      </w:r>
    </w:p>
    <w:p w:rsidR="005D105F" w:rsidRPr="00377F81" w:rsidRDefault="005D105F" w:rsidP="00E47011">
      <w:pPr>
        <w:tabs>
          <w:tab w:val="left" w:pos="960"/>
        </w:tabs>
        <w:snapToGrid w:val="0"/>
        <w:spacing w:after="0" w:line="240" w:lineRule="auto"/>
        <w:rPr>
          <w:rFonts w:ascii="標楷體" w:eastAsia="標楷體" w:hAnsi="標楷體"/>
          <w:bCs/>
        </w:rPr>
      </w:pPr>
    </w:p>
    <w:p w:rsidR="00A63C3F" w:rsidRPr="00C66386" w:rsidRDefault="00A63C3F" w:rsidP="00C66386">
      <w:pPr>
        <w:pStyle w:val="a3"/>
        <w:numPr>
          <w:ilvl w:val="0"/>
          <w:numId w:val="13"/>
        </w:numPr>
        <w:snapToGrid w:val="0"/>
        <w:spacing w:after="0" w:line="240" w:lineRule="auto"/>
        <w:contextualSpacing w:val="0"/>
        <w:rPr>
          <w:rFonts w:ascii="標楷體" w:eastAsia="標楷體" w:hAnsi="標楷體" w:cs="Calibri"/>
          <w:sz w:val="24"/>
          <w:szCs w:val="24"/>
        </w:rPr>
      </w:pPr>
      <w:bookmarkStart w:id="2" w:name="OLE_LINK22"/>
      <w:bookmarkStart w:id="3" w:name="OLE_LINK23"/>
      <w:bookmarkEnd w:id="0"/>
      <w:bookmarkEnd w:id="1"/>
      <w:r w:rsidRPr="00C66386">
        <w:rPr>
          <w:rFonts w:ascii="標楷體" w:eastAsia="標楷體" w:hAnsi="標楷體" w:cs="Arial" w:hint="eastAsia"/>
          <w:kern w:val="2"/>
          <w:sz w:val="24"/>
          <w:szCs w:val="24"/>
        </w:rPr>
        <w:t>時間</w:t>
      </w:r>
      <w:r w:rsidRPr="00C66386">
        <w:rPr>
          <w:rFonts w:ascii="標楷體" w:eastAsia="標楷體" w:hAnsi="標楷體" w:cs="Times New Roman" w:hint="eastAsia"/>
          <w:kern w:val="2"/>
          <w:sz w:val="24"/>
          <w:szCs w:val="24"/>
        </w:rPr>
        <w:t>：</w:t>
      </w:r>
      <w:r w:rsidR="00377F81" w:rsidRPr="00377F81">
        <w:rPr>
          <w:rFonts w:ascii="標楷體" w:eastAsia="標楷體" w:hAnsi="標楷體" w:cs="Calibri" w:hint="eastAsia"/>
          <w:sz w:val="24"/>
          <w:szCs w:val="24"/>
        </w:rPr>
        <w:t>2015/3/28，</w:t>
      </w:r>
      <w:r w:rsidR="00A66CF5">
        <w:rPr>
          <w:rFonts w:ascii="標楷體" w:eastAsia="標楷體" w:hAnsi="標楷體" w:cs="Calibri" w:hint="eastAsia"/>
          <w:sz w:val="24"/>
          <w:szCs w:val="24"/>
        </w:rPr>
        <w:t>3</w:t>
      </w:r>
      <w:r w:rsidR="00377F81" w:rsidRPr="00377F81">
        <w:rPr>
          <w:rFonts w:ascii="標楷體" w:eastAsia="標楷體" w:hAnsi="標楷體" w:cs="Calibri" w:hint="eastAsia"/>
          <w:sz w:val="24"/>
          <w:szCs w:val="24"/>
        </w:rPr>
        <w:t>/</w:t>
      </w:r>
      <w:r w:rsidR="00A66CF5">
        <w:rPr>
          <w:rFonts w:ascii="標楷體" w:eastAsia="標楷體" w:hAnsi="標楷體" w:cs="Calibri" w:hint="eastAsia"/>
          <w:sz w:val="24"/>
          <w:szCs w:val="24"/>
        </w:rPr>
        <w:t>29</w:t>
      </w:r>
      <w:r w:rsidR="00377F81" w:rsidRPr="00377F81">
        <w:rPr>
          <w:rFonts w:ascii="標楷體" w:eastAsia="標楷體" w:hAnsi="標楷體" w:cs="Calibri" w:hint="eastAsia"/>
          <w:sz w:val="24"/>
          <w:szCs w:val="24"/>
        </w:rPr>
        <w:t>，4/1</w:t>
      </w:r>
      <w:r w:rsidR="00A66CF5">
        <w:rPr>
          <w:rFonts w:ascii="標楷體" w:eastAsia="標楷體" w:hAnsi="標楷體" w:cs="Calibri" w:hint="eastAsia"/>
          <w:sz w:val="24"/>
          <w:szCs w:val="24"/>
        </w:rPr>
        <w:t>1</w:t>
      </w:r>
      <w:r w:rsidR="00377F81" w:rsidRPr="00377F81">
        <w:rPr>
          <w:rFonts w:ascii="標楷體" w:eastAsia="標楷體" w:hAnsi="標楷體" w:cs="Calibri" w:hint="eastAsia"/>
          <w:sz w:val="24"/>
          <w:szCs w:val="24"/>
        </w:rPr>
        <w:t xml:space="preserve"> </w:t>
      </w:r>
      <w:r w:rsidR="00377F81" w:rsidRPr="00C66386">
        <w:rPr>
          <w:rFonts w:ascii="標楷體" w:eastAsia="標楷體" w:hAnsi="標楷體" w:cs="Calibri" w:hint="eastAsia"/>
          <w:sz w:val="24"/>
          <w:szCs w:val="24"/>
        </w:rPr>
        <w:t>(</w:t>
      </w:r>
      <w:r w:rsidR="00377F81">
        <w:rPr>
          <w:rFonts w:ascii="標楷體" w:eastAsia="標楷體" w:hAnsi="標楷體" w:cs="Calibri" w:hint="eastAsia"/>
          <w:sz w:val="24"/>
          <w:szCs w:val="24"/>
        </w:rPr>
        <w:t>六日</w:t>
      </w:r>
      <w:r w:rsidR="00377F81" w:rsidRPr="00C66386">
        <w:rPr>
          <w:rFonts w:ascii="標楷體" w:eastAsia="標楷體" w:hAnsi="標楷體" w:cs="Calibri" w:hint="eastAsia"/>
          <w:sz w:val="24"/>
          <w:szCs w:val="24"/>
        </w:rPr>
        <w:t>)</w:t>
      </w:r>
      <w:r w:rsidR="00377F81" w:rsidRPr="001C09A8">
        <w:rPr>
          <w:rFonts w:ascii="標楷體" w:eastAsia="標楷體" w:hAnsi="標楷體" w:cs="Calibri"/>
          <w:sz w:val="24"/>
          <w:szCs w:val="24"/>
        </w:rPr>
        <w:t xml:space="preserve"> </w:t>
      </w:r>
      <w:r w:rsidR="00377F81" w:rsidRPr="00C66386">
        <w:rPr>
          <w:rFonts w:ascii="標楷體" w:eastAsia="標楷體" w:hAnsi="標楷體" w:cs="Calibri"/>
          <w:sz w:val="24"/>
          <w:szCs w:val="24"/>
        </w:rPr>
        <w:t>9:00-1</w:t>
      </w:r>
      <w:r w:rsidR="00377F81">
        <w:rPr>
          <w:rFonts w:ascii="標楷體" w:eastAsia="標楷體" w:hAnsi="標楷體" w:cs="Calibri" w:hint="eastAsia"/>
          <w:sz w:val="24"/>
          <w:szCs w:val="24"/>
        </w:rPr>
        <w:t>7</w:t>
      </w:r>
      <w:r w:rsidR="00377F81" w:rsidRPr="00C66386">
        <w:rPr>
          <w:rFonts w:ascii="標楷體" w:eastAsia="標楷體" w:hAnsi="標楷體" w:cs="Calibri"/>
          <w:sz w:val="24"/>
          <w:szCs w:val="24"/>
        </w:rPr>
        <w:t>:00</w:t>
      </w:r>
      <w:r w:rsidR="00377F81" w:rsidRPr="00C66386">
        <w:rPr>
          <w:rFonts w:ascii="標楷體" w:eastAsia="標楷體" w:hAnsi="標楷體" w:cs="Calibri" w:hint="eastAsia"/>
          <w:sz w:val="24"/>
          <w:szCs w:val="24"/>
        </w:rPr>
        <w:t>，</w:t>
      </w:r>
      <w:r w:rsidR="00377F81">
        <w:rPr>
          <w:rFonts w:ascii="標楷體" w:eastAsia="標楷體" w:hAnsi="標楷體" w:cs="Calibri" w:hint="eastAsia"/>
          <w:sz w:val="24"/>
          <w:szCs w:val="24"/>
        </w:rPr>
        <w:t>3天21小時</w:t>
      </w:r>
    </w:p>
    <w:p w:rsidR="00C16675" w:rsidRPr="00996005" w:rsidRDefault="00A63C3F" w:rsidP="00B6394A">
      <w:pPr>
        <w:pStyle w:val="a3"/>
        <w:numPr>
          <w:ilvl w:val="0"/>
          <w:numId w:val="13"/>
        </w:numPr>
        <w:snapToGrid w:val="0"/>
        <w:spacing w:before="100" w:beforeAutospacing="1" w:after="0" w:line="240" w:lineRule="auto"/>
        <w:contextualSpacing w:val="0"/>
        <w:jc w:val="both"/>
        <w:rPr>
          <w:rFonts w:ascii="標楷體" w:eastAsia="標楷體" w:hAnsi="標楷體"/>
          <w:sz w:val="24"/>
          <w:szCs w:val="24"/>
        </w:rPr>
      </w:pPr>
      <w:r w:rsidRPr="00B6394A">
        <w:rPr>
          <w:rFonts w:ascii="標楷體" w:eastAsia="標楷體" w:hAnsi="標楷體" w:cs="Calibri" w:hint="eastAsia"/>
          <w:sz w:val="24"/>
          <w:szCs w:val="24"/>
        </w:rPr>
        <w:t>地點：</w:t>
      </w:r>
      <w:bookmarkStart w:id="4" w:name="OLE_LINK8"/>
      <w:bookmarkStart w:id="5" w:name="OLE_LINK9"/>
      <w:bookmarkStart w:id="6" w:name="OLE_LINK24"/>
      <w:bookmarkEnd w:id="2"/>
      <w:bookmarkEnd w:id="3"/>
      <w:r w:rsidR="00B6394A" w:rsidRPr="00B6394A">
        <w:rPr>
          <w:rFonts w:ascii="標楷體" w:eastAsia="標楷體" w:hAnsi="標楷體" w:cs="Calibri" w:hint="eastAsia"/>
          <w:sz w:val="24"/>
          <w:szCs w:val="24"/>
        </w:rPr>
        <w:t>新竹市光復路二段352號5樓(課前3天以e-mail通知)</w:t>
      </w:r>
    </w:p>
    <w:p w:rsidR="00996005" w:rsidRDefault="00996005" w:rsidP="00996005">
      <w:pPr>
        <w:pStyle w:val="a3"/>
        <w:numPr>
          <w:ilvl w:val="0"/>
          <w:numId w:val="13"/>
        </w:numPr>
        <w:snapToGrid w:val="0"/>
        <w:spacing w:before="100" w:beforeAutospacing="1" w:after="0" w:line="240" w:lineRule="auto"/>
        <w:contextualSpacing w:val="0"/>
        <w:jc w:val="both"/>
        <w:rPr>
          <w:rFonts w:ascii="標楷體" w:eastAsia="標楷體" w:hAnsi="標楷體" w:hint="eastAsia"/>
          <w:sz w:val="24"/>
          <w:szCs w:val="24"/>
        </w:rPr>
      </w:pPr>
      <w:r w:rsidRPr="00996005">
        <w:rPr>
          <w:rFonts w:ascii="標楷體" w:eastAsia="標楷體" w:hAnsi="標楷體" w:hint="eastAsia"/>
          <w:sz w:val="24"/>
          <w:szCs w:val="24"/>
        </w:rPr>
        <w:t>簡章：</w:t>
      </w:r>
      <w:hyperlink r:id="rId9" w:history="1">
        <w:r w:rsidR="00F35913" w:rsidRPr="00760102">
          <w:rPr>
            <w:rStyle w:val="a4"/>
            <w:rFonts w:ascii="標楷體" w:eastAsia="標楷體" w:hAnsi="標楷體" w:hint="eastAsia"/>
            <w:sz w:val="24"/>
            <w:szCs w:val="24"/>
          </w:rPr>
          <w:t>http://goo.gl/swF3y1</w:t>
        </w:r>
      </w:hyperlink>
    </w:p>
    <w:p w:rsidR="00F35913" w:rsidRPr="00F35913" w:rsidRDefault="00F35913" w:rsidP="00F35913">
      <w:pPr>
        <w:pStyle w:val="a3"/>
        <w:numPr>
          <w:ilvl w:val="0"/>
          <w:numId w:val="13"/>
        </w:numPr>
        <w:snapToGrid w:val="0"/>
        <w:spacing w:before="100" w:beforeAutospacing="1" w:after="0" w:line="240" w:lineRule="auto"/>
        <w:jc w:val="both"/>
        <w:rPr>
          <w:rFonts w:ascii="標楷體" w:eastAsia="標楷體" w:hAnsi="標楷體" w:hint="eastAsia"/>
          <w:sz w:val="24"/>
          <w:szCs w:val="24"/>
        </w:rPr>
      </w:pPr>
      <w:r w:rsidRPr="00F35913">
        <w:rPr>
          <w:rFonts w:ascii="標楷體" w:eastAsia="標楷體" w:hAnsi="標楷體" w:hint="eastAsia"/>
          <w:sz w:val="24"/>
          <w:szCs w:val="24"/>
        </w:rPr>
        <w:t>報名：下載報名表填妥e-mail至 service@ssi.org.tw ，或傳真 (03)572-3210</w:t>
      </w:r>
    </w:p>
    <w:p w:rsidR="00F35913" w:rsidRPr="00B6394A" w:rsidRDefault="00F35913" w:rsidP="00F35913">
      <w:pPr>
        <w:pStyle w:val="a3"/>
        <w:numPr>
          <w:ilvl w:val="0"/>
          <w:numId w:val="13"/>
        </w:numPr>
        <w:snapToGrid w:val="0"/>
        <w:spacing w:before="100" w:beforeAutospacing="1" w:after="0" w:line="240" w:lineRule="auto"/>
        <w:contextualSpacing w:val="0"/>
        <w:jc w:val="both"/>
        <w:rPr>
          <w:rFonts w:ascii="標楷體" w:eastAsia="標楷體" w:hAnsi="標楷體"/>
          <w:sz w:val="24"/>
          <w:szCs w:val="24"/>
        </w:rPr>
      </w:pPr>
      <w:r w:rsidRPr="00F35913">
        <w:rPr>
          <w:rFonts w:ascii="標楷體" w:eastAsia="標楷體" w:hAnsi="標楷體" w:hint="eastAsia"/>
          <w:sz w:val="24"/>
          <w:szCs w:val="24"/>
        </w:rPr>
        <w:t>學會：(03)5723200 ；E-MAIL：service@ssi.org.tw</w:t>
      </w:r>
    </w:p>
    <w:p w:rsidR="00F35913" w:rsidRDefault="00F35913" w:rsidP="00377F81">
      <w:pPr>
        <w:snapToGrid w:val="0"/>
        <w:spacing w:beforeLines="50" w:before="180" w:after="0" w:line="240" w:lineRule="auto"/>
        <w:rPr>
          <w:rFonts w:ascii="標楷體" w:eastAsia="標楷體" w:hAnsi="標楷體" w:hint="eastAsia"/>
          <w:sz w:val="24"/>
          <w:szCs w:val="24"/>
        </w:rPr>
      </w:pPr>
      <w:bookmarkStart w:id="7" w:name="OLE_LINK87"/>
      <w:bookmarkStart w:id="8" w:name="OLE_LINK88"/>
      <w:bookmarkEnd w:id="4"/>
      <w:bookmarkEnd w:id="5"/>
      <w:bookmarkEnd w:id="6"/>
    </w:p>
    <w:p w:rsidR="00377F81" w:rsidRPr="00377F81" w:rsidRDefault="00F35913" w:rsidP="00377F81">
      <w:pPr>
        <w:snapToGrid w:val="0"/>
        <w:spacing w:beforeLines="50" w:before="180" w:after="0" w:line="240" w:lineRule="auto"/>
        <w:rPr>
          <w:rFonts w:ascii="標楷體" w:eastAsia="標楷體" w:hAnsi="標楷體"/>
          <w:sz w:val="24"/>
          <w:szCs w:val="24"/>
        </w:rPr>
      </w:pPr>
      <w:r>
        <w:rPr>
          <w:rFonts w:ascii="標楷體" w:eastAsia="標楷體" w:hAnsi="標楷體" w:hint="eastAsia"/>
          <w:sz w:val="24"/>
          <w:szCs w:val="24"/>
        </w:rPr>
        <w:t>【</w:t>
      </w:r>
      <w:r w:rsidR="00377F81" w:rsidRPr="00377F81">
        <w:rPr>
          <w:rFonts w:ascii="標楷體" w:eastAsia="標楷體" w:hAnsi="標楷體" w:hint="eastAsia"/>
          <w:sz w:val="24"/>
          <w:szCs w:val="24"/>
        </w:rPr>
        <w:t>課程特色</w:t>
      </w:r>
      <w:r>
        <w:rPr>
          <w:rFonts w:ascii="標楷體" w:eastAsia="標楷體" w:hAnsi="標楷體" w:hint="eastAsia"/>
          <w:sz w:val="24"/>
          <w:szCs w:val="24"/>
        </w:rPr>
        <w:t>】</w:t>
      </w:r>
    </w:p>
    <w:p w:rsidR="00377F81" w:rsidRPr="00377F81" w:rsidRDefault="00377F81" w:rsidP="00377F81">
      <w:pPr>
        <w:snapToGrid w:val="0"/>
        <w:spacing w:beforeLines="50" w:before="180" w:after="0" w:line="240" w:lineRule="auto"/>
        <w:rPr>
          <w:rFonts w:ascii="標楷體" w:eastAsia="標楷體" w:hAnsi="標楷體"/>
          <w:sz w:val="24"/>
          <w:szCs w:val="24"/>
        </w:rPr>
      </w:pPr>
      <w:r w:rsidRPr="00377F81">
        <w:rPr>
          <w:rFonts w:ascii="標楷體" w:eastAsia="標楷體" w:hAnsi="標楷體" w:hint="eastAsia"/>
          <w:sz w:val="24"/>
          <w:szCs w:val="24"/>
        </w:rPr>
        <w:t xml:space="preserve">    精實生產之“精”表示精良、精確、精美；“實”表示實質的利益、效益等等。精實生產（Lean Production）源自於日本的豐田生產系統（TPS），但在導入的作業程序與方法上，卻比豐田生產體系更為明確，更有條理。它以企業價值流的瞭解與改善為管理的主軸與起點，視生產流程各點的狀況與需求，逐步引進豐田生產體系各式各樣的管理工具與技術，如超級市場、看板、拉式生產系統、單元生產（cell production）、…等等，透過這樣的整合應用，它幫助企業藉由價值流的持續改善與管理，有效降低生產製造過程中的種種浪費，進而創造出驚人的獲利與財富。</w:t>
      </w:r>
    </w:p>
    <w:p w:rsidR="00377F81" w:rsidRPr="00377F81" w:rsidRDefault="00377F81" w:rsidP="00377F81">
      <w:pPr>
        <w:snapToGrid w:val="0"/>
        <w:spacing w:beforeLines="50" w:before="180" w:after="0" w:line="240" w:lineRule="auto"/>
        <w:rPr>
          <w:rFonts w:ascii="標楷體" w:eastAsia="標楷體" w:hAnsi="標楷體"/>
          <w:sz w:val="24"/>
          <w:szCs w:val="24"/>
        </w:rPr>
      </w:pPr>
      <w:r w:rsidRPr="00377F81">
        <w:rPr>
          <w:rFonts w:ascii="標楷體" w:eastAsia="標楷體" w:hAnsi="標楷體" w:hint="eastAsia"/>
          <w:sz w:val="24"/>
          <w:szCs w:val="24"/>
        </w:rPr>
        <w:t xml:space="preserve">    本課程運用TPS(Toyota Production System)及LP(Lean Production)之兩者之精髓『Cell』及『VSM』，以短期速效的實務案例教學方式，使參與者能獲得實用技巧且能於回工作崗位上加以運用建立生產及改善績效。課程係藉由『單元細胞工程(Unit Cell Engineering)』改善成效推廣至『同步化單元細胞生產方式(Synchronization unit cell mode of production)』，以因應多種少量及市場需求多變化之產品製造的新潮流，同時輔以『</w:t>
      </w:r>
      <w:proofErr w:type="gramStart"/>
      <w:r w:rsidRPr="00377F81">
        <w:rPr>
          <w:rFonts w:ascii="標楷體" w:eastAsia="標楷體" w:hAnsi="標楷體" w:hint="eastAsia"/>
          <w:sz w:val="24"/>
          <w:szCs w:val="24"/>
        </w:rPr>
        <w:t>價值流圖</w:t>
      </w:r>
      <w:proofErr w:type="gramEnd"/>
      <w:r w:rsidRPr="00377F81">
        <w:rPr>
          <w:rFonts w:ascii="標楷體" w:eastAsia="標楷體" w:hAnsi="標楷體" w:hint="eastAsia"/>
          <w:sz w:val="24"/>
          <w:szCs w:val="24"/>
        </w:rPr>
        <w:t>(Value Stream Mapping)』確立整體綜合效益。</w:t>
      </w:r>
    </w:p>
    <w:p w:rsidR="00377F81" w:rsidRPr="00377F81" w:rsidRDefault="00F35913" w:rsidP="00377F81">
      <w:pPr>
        <w:snapToGrid w:val="0"/>
        <w:spacing w:beforeLines="50" w:before="180" w:after="0" w:line="240" w:lineRule="auto"/>
        <w:rPr>
          <w:rFonts w:ascii="標楷體" w:eastAsia="標楷體" w:hAnsi="標楷體"/>
          <w:sz w:val="24"/>
          <w:szCs w:val="24"/>
        </w:rPr>
      </w:pPr>
      <w:r>
        <w:rPr>
          <w:rFonts w:ascii="標楷體" w:eastAsia="標楷體" w:hAnsi="標楷體" w:hint="eastAsia"/>
          <w:sz w:val="24"/>
          <w:szCs w:val="24"/>
        </w:rPr>
        <w:t>【</w:t>
      </w:r>
      <w:r w:rsidR="00377F81" w:rsidRPr="00377F81">
        <w:rPr>
          <w:rFonts w:ascii="標楷體" w:eastAsia="標楷體" w:hAnsi="標楷體" w:hint="eastAsia"/>
          <w:sz w:val="24"/>
          <w:szCs w:val="24"/>
        </w:rPr>
        <w:t>課程效益</w:t>
      </w:r>
      <w:r>
        <w:rPr>
          <w:rFonts w:ascii="標楷體" w:eastAsia="標楷體" w:hAnsi="標楷體" w:hint="eastAsia"/>
          <w:sz w:val="24"/>
          <w:szCs w:val="24"/>
        </w:rPr>
        <w:t>】</w:t>
      </w:r>
    </w:p>
    <w:p w:rsidR="00377F81" w:rsidRPr="00377F81" w:rsidRDefault="00377F81" w:rsidP="00C724D6">
      <w:pPr>
        <w:spacing w:after="0" w:line="240" w:lineRule="auto"/>
        <w:rPr>
          <w:rFonts w:ascii="標楷體" w:eastAsia="標楷體" w:hAnsi="標楷體"/>
          <w:sz w:val="24"/>
          <w:szCs w:val="24"/>
        </w:rPr>
      </w:pPr>
      <w:r w:rsidRPr="00377F81">
        <w:rPr>
          <w:rFonts w:ascii="標楷體" w:eastAsia="標楷體" w:hAnsi="標楷體" w:hint="eastAsia"/>
          <w:sz w:val="24"/>
          <w:szCs w:val="24"/>
        </w:rPr>
        <w:t>◎能繪製價值流來掌握現狀、能找出企業之問題及浪費</w:t>
      </w:r>
    </w:p>
    <w:p w:rsidR="00377F81" w:rsidRPr="00377F81" w:rsidRDefault="00377F81" w:rsidP="00C724D6">
      <w:pPr>
        <w:spacing w:after="0" w:line="240" w:lineRule="auto"/>
        <w:rPr>
          <w:rFonts w:ascii="標楷體" w:eastAsia="標楷體" w:hAnsi="標楷體"/>
          <w:sz w:val="24"/>
          <w:szCs w:val="24"/>
        </w:rPr>
      </w:pPr>
      <w:r w:rsidRPr="00377F81">
        <w:rPr>
          <w:rFonts w:ascii="標楷體" w:eastAsia="標楷體" w:hAnsi="標楷體" w:hint="eastAsia"/>
          <w:sz w:val="24"/>
          <w:szCs w:val="24"/>
        </w:rPr>
        <w:t>◎會運用精實工具從事改善、能繪製理想價值流為藍圖</w:t>
      </w:r>
    </w:p>
    <w:p w:rsidR="00377F81" w:rsidRPr="00377F81" w:rsidRDefault="00377F81" w:rsidP="00C724D6">
      <w:pPr>
        <w:spacing w:after="0" w:line="240" w:lineRule="auto"/>
        <w:rPr>
          <w:rFonts w:ascii="標楷體" w:eastAsia="標楷體" w:hAnsi="標楷體"/>
          <w:sz w:val="24"/>
          <w:szCs w:val="24"/>
        </w:rPr>
      </w:pPr>
      <w:r w:rsidRPr="00377F81">
        <w:rPr>
          <w:rFonts w:ascii="標楷體" w:eastAsia="標楷體" w:hAnsi="標楷體" w:hint="eastAsia"/>
          <w:sz w:val="24"/>
          <w:szCs w:val="24"/>
        </w:rPr>
        <w:t>◎能製作改善計畫達成理想、能應用手法從事各項改善</w:t>
      </w:r>
    </w:p>
    <w:p w:rsidR="00377F81" w:rsidRPr="00377F81" w:rsidRDefault="00377F81" w:rsidP="00C724D6">
      <w:pPr>
        <w:spacing w:after="0" w:line="240" w:lineRule="auto"/>
        <w:rPr>
          <w:rFonts w:ascii="標楷體" w:eastAsia="標楷體" w:hAnsi="標楷體"/>
          <w:sz w:val="24"/>
          <w:szCs w:val="24"/>
        </w:rPr>
      </w:pPr>
      <w:r w:rsidRPr="00377F81">
        <w:rPr>
          <w:rFonts w:ascii="標楷體" w:eastAsia="標楷體" w:hAnsi="標楷體" w:hint="eastAsia"/>
          <w:sz w:val="24"/>
          <w:szCs w:val="24"/>
        </w:rPr>
        <w:t>◎能延伸至各項管理之精實、</w:t>
      </w:r>
      <w:proofErr w:type="gramStart"/>
      <w:r w:rsidRPr="00377F81">
        <w:rPr>
          <w:rFonts w:ascii="標楷體" w:eastAsia="標楷體" w:hAnsi="標楷體" w:hint="eastAsia"/>
          <w:sz w:val="24"/>
          <w:szCs w:val="24"/>
        </w:rPr>
        <w:t>用精實</w:t>
      </w:r>
      <w:proofErr w:type="gramEnd"/>
      <w:r w:rsidRPr="00377F81">
        <w:rPr>
          <w:rFonts w:ascii="標楷體" w:eastAsia="標楷體" w:hAnsi="標楷體" w:hint="eastAsia"/>
          <w:sz w:val="24"/>
          <w:szCs w:val="24"/>
        </w:rPr>
        <w:t>消除浪費創造價值</w:t>
      </w:r>
    </w:p>
    <w:p w:rsidR="00377F81" w:rsidRPr="00377F81" w:rsidRDefault="00377F81" w:rsidP="00C724D6">
      <w:pPr>
        <w:spacing w:after="0" w:line="240" w:lineRule="auto"/>
        <w:rPr>
          <w:rFonts w:ascii="標楷體" w:eastAsia="標楷體" w:hAnsi="標楷體"/>
          <w:sz w:val="24"/>
          <w:szCs w:val="24"/>
        </w:rPr>
      </w:pPr>
      <w:r w:rsidRPr="00377F81">
        <w:rPr>
          <w:rFonts w:ascii="標楷體" w:eastAsia="標楷體" w:hAnsi="標楷體" w:hint="eastAsia"/>
          <w:sz w:val="24"/>
          <w:szCs w:val="24"/>
        </w:rPr>
        <w:t>◎能應用Cell手法與推動步驟、能製作VSM之現狀與未來圖</w:t>
      </w:r>
    </w:p>
    <w:p w:rsidR="00377F81" w:rsidRPr="00377F81" w:rsidRDefault="00377F81" w:rsidP="00C724D6">
      <w:pPr>
        <w:spacing w:after="0" w:line="240" w:lineRule="auto"/>
        <w:rPr>
          <w:rFonts w:ascii="標楷體" w:eastAsia="標楷體" w:hAnsi="標楷體"/>
          <w:sz w:val="24"/>
          <w:szCs w:val="24"/>
        </w:rPr>
      </w:pPr>
      <w:r w:rsidRPr="00377F81">
        <w:rPr>
          <w:rFonts w:ascii="標楷體" w:eastAsia="標楷體" w:hAnsi="標楷體" w:hint="eastAsia"/>
          <w:sz w:val="24"/>
          <w:szCs w:val="24"/>
        </w:rPr>
        <w:t>◎可大幅縮短前置時間及半成品、可成為優質LP推動及領導者</w:t>
      </w:r>
    </w:p>
    <w:p w:rsidR="00377F81" w:rsidRPr="00377F81" w:rsidRDefault="00377F81" w:rsidP="00C724D6">
      <w:pPr>
        <w:spacing w:after="0" w:line="240" w:lineRule="auto"/>
        <w:rPr>
          <w:rFonts w:ascii="標楷體" w:eastAsia="標楷體" w:hAnsi="標楷體"/>
          <w:sz w:val="24"/>
          <w:szCs w:val="24"/>
        </w:rPr>
      </w:pPr>
      <w:r w:rsidRPr="00377F81">
        <w:rPr>
          <w:rFonts w:ascii="標楷體" w:eastAsia="標楷體" w:hAnsi="標楷體" w:hint="eastAsia"/>
          <w:sz w:val="24"/>
          <w:szCs w:val="24"/>
        </w:rPr>
        <w:t>◎成功推動精益生產LP使企業轉型並提升附加價值</w:t>
      </w:r>
    </w:p>
    <w:p w:rsidR="00377F81" w:rsidRPr="00377F81" w:rsidRDefault="00377F81" w:rsidP="00C724D6">
      <w:pPr>
        <w:spacing w:after="0" w:line="240" w:lineRule="auto"/>
        <w:rPr>
          <w:rFonts w:ascii="標楷體" w:eastAsia="標楷體" w:hAnsi="標楷體"/>
          <w:sz w:val="24"/>
          <w:szCs w:val="24"/>
        </w:rPr>
      </w:pPr>
      <w:r w:rsidRPr="00377F81">
        <w:rPr>
          <w:rFonts w:ascii="標楷體" w:eastAsia="標楷體" w:hAnsi="標楷體" w:hint="eastAsia"/>
          <w:sz w:val="24"/>
          <w:szCs w:val="24"/>
        </w:rPr>
        <w:t>課程對象：</w:t>
      </w:r>
      <w:proofErr w:type="gramStart"/>
      <w:r w:rsidRPr="00377F81">
        <w:rPr>
          <w:rFonts w:ascii="標楷體" w:eastAsia="標楷體" w:hAnsi="標楷體" w:hint="eastAsia"/>
          <w:sz w:val="24"/>
          <w:szCs w:val="24"/>
        </w:rPr>
        <w:t>直間及間接</w:t>
      </w:r>
      <w:proofErr w:type="gramEnd"/>
      <w:r w:rsidRPr="00377F81">
        <w:rPr>
          <w:rFonts w:ascii="標楷體" w:eastAsia="標楷體" w:hAnsi="標楷體" w:hint="eastAsia"/>
          <w:sz w:val="24"/>
          <w:szCs w:val="24"/>
        </w:rPr>
        <w:t>各階層主管、幕僚人員、企畫人員、流程改善人員等</w:t>
      </w:r>
    </w:p>
    <w:p w:rsidR="00377F81" w:rsidRPr="00377F81" w:rsidRDefault="00377F81" w:rsidP="00C724D6">
      <w:pPr>
        <w:spacing w:after="0" w:line="240" w:lineRule="auto"/>
        <w:rPr>
          <w:rFonts w:ascii="標楷體" w:eastAsia="標楷體" w:hAnsi="標楷體"/>
          <w:sz w:val="24"/>
          <w:szCs w:val="24"/>
        </w:rPr>
      </w:pPr>
      <w:r w:rsidRPr="00377F81">
        <w:rPr>
          <w:rFonts w:ascii="標楷體" w:eastAsia="標楷體" w:hAnsi="標楷體" w:hint="eastAsia"/>
          <w:sz w:val="24"/>
          <w:szCs w:val="24"/>
        </w:rPr>
        <w:t>課程效益：學員認知精實生產及管理精髓</w:t>
      </w:r>
    </w:p>
    <w:p w:rsidR="00377F81" w:rsidRDefault="00F35913" w:rsidP="00377F81">
      <w:pPr>
        <w:snapToGrid w:val="0"/>
        <w:spacing w:beforeLines="50" w:before="180" w:after="0" w:line="240" w:lineRule="auto"/>
        <w:rPr>
          <w:rFonts w:ascii="標楷體" w:eastAsia="標楷體" w:hAnsi="標楷體"/>
          <w:sz w:val="24"/>
          <w:szCs w:val="24"/>
        </w:rPr>
      </w:pPr>
      <w:r>
        <w:rPr>
          <w:rFonts w:ascii="標楷體" w:eastAsia="標楷體" w:hAnsi="標楷體" w:hint="eastAsia"/>
          <w:sz w:val="24"/>
          <w:szCs w:val="24"/>
        </w:rPr>
        <w:t>【課程進行】</w:t>
      </w:r>
      <w:r w:rsidR="00377F81" w:rsidRPr="00377F81">
        <w:rPr>
          <w:rFonts w:ascii="標楷體" w:eastAsia="標楷體" w:hAnsi="標楷體" w:hint="eastAsia"/>
          <w:sz w:val="24"/>
          <w:szCs w:val="24"/>
        </w:rPr>
        <w:t>個案研討、示範教學、互動教學、實例演練</w:t>
      </w:r>
      <w:r>
        <w:rPr>
          <w:rFonts w:ascii="標楷體" w:eastAsia="標楷體" w:hAnsi="標楷體" w:hint="eastAsia"/>
          <w:sz w:val="24"/>
          <w:szCs w:val="24"/>
        </w:rPr>
        <w:t>交互</w:t>
      </w:r>
      <w:r w:rsidR="00377F81" w:rsidRPr="00377F81">
        <w:rPr>
          <w:rFonts w:ascii="標楷體" w:eastAsia="標楷體" w:hAnsi="標楷體" w:hint="eastAsia"/>
          <w:sz w:val="24"/>
          <w:szCs w:val="24"/>
        </w:rPr>
        <w:t>。</w:t>
      </w:r>
    </w:p>
    <w:p w:rsidR="00C724D6" w:rsidRDefault="00C724D6">
      <w:pPr>
        <w:rPr>
          <w:rFonts w:ascii="標楷體" w:eastAsia="標楷體" w:hAnsi="標楷體"/>
          <w:b/>
          <w:sz w:val="24"/>
          <w:szCs w:val="24"/>
        </w:rPr>
      </w:pPr>
      <w:r>
        <w:rPr>
          <w:rFonts w:ascii="標楷體" w:eastAsia="標楷體" w:hAnsi="標楷體"/>
          <w:b/>
          <w:sz w:val="24"/>
          <w:szCs w:val="24"/>
        </w:rPr>
        <w:lastRenderedPageBreak/>
        <w:br w:type="page"/>
      </w:r>
    </w:p>
    <w:p w:rsidR="00377F81" w:rsidRPr="00377F81" w:rsidRDefault="00F35913" w:rsidP="00377F81">
      <w:pPr>
        <w:snapToGrid w:val="0"/>
        <w:spacing w:beforeLines="50" w:before="180" w:after="0" w:line="240" w:lineRule="auto"/>
        <w:rPr>
          <w:rFonts w:ascii="標楷體" w:eastAsia="標楷體" w:hAnsi="標楷體"/>
          <w:b/>
          <w:sz w:val="24"/>
          <w:szCs w:val="24"/>
        </w:rPr>
      </w:pPr>
      <w:r>
        <w:rPr>
          <w:rFonts w:ascii="標楷體" w:eastAsia="標楷體" w:hAnsi="標楷體" w:hint="eastAsia"/>
          <w:b/>
          <w:sz w:val="24"/>
          <w:szCs w:val="24"/>
        </w:rPr>
        <w:t>【</w:t>
      </w:r>
      <w:r w:rsidR="00377F81" w:rsidRPr="00377F81">
        <w:rPr>
          <w:rFonts w:ascii="標楷體" w:eastAsia="標楷體" w:hAnsi="標楷體" w:hint="eastAsia"/>
          <w:b/>
          <w:sz w:val="24"/>
          <w:szCs w:val="24"/>
        </w:rPr>
        <w:t>課程綱要</w:t>
      </w:r>
      <w:r>
        <w:rPr>
          <w:rFonts w:ascii="標楷體" w:eastAsia="標楷體" w:hAnsi="標楷體" w:hint="eastAsia"/>
          <w:b/>
          <w:sz w:val="24"/>
          <w:szCs w:val="24"/>
        </w:rPr>
        <w:t>】</w:t>
      </w:r>
    </w:p>
    <w:tbl>
      <w:tblPr>
        <w:tblStyle w:val="afc"/>
        <w:tblW w:w="0" w:type="auto"/>
        <w:tblLook w:val="04A0" w:firstRow="1" w:lastRow="0" w:firstColumn="1" w:lastColumn="0" w:noHBand="0" w:noVBand="1"/>
      </w:tblPr>
      <w:tblGrid>
        <w:gridCol w:w="4219"/>
        <w:gridCol w:w="5670"/>
      </w:tblGrid>
      <w:tr w:rsidR="00C724D6" w:rsidTr="00C724D6">
        <w:tc>
          <w:tcPr>
            <w:tcW w:w="9889" w:type="dxa"/>
            <w:gridSpan w:val="2"/>
          </w:tcPr>
          <w:p w:rsidR="00C724D6" w:rsidRPr="00377F81" w:rsidRDefault="00C724D6" w:rsidP="00F35913">
            <w:pPr>
              <w:rPr>
                <w:rFonts w:ascii="標楷體" w:eastAsia="標楷體" w:hAnsi="標楷體"/>
                <w:sz w:val="24"/>
                <w:szCs w:val="24"/>
              </w:rPr>
            </w:pPr>
            <w:r w:rsidRPr="00377F81">
              <w:rPr>
                <w:rFonts w:ascii="標楷體" w:eastAsia="標楷體" w:hAnsi="標楷體" w:hint="eastAsia"/>
                <w:sz w:val="24"/>
                <w:szCs w:val="24"/>
              </w:rPr>
              <w:t>1.何謂精實生產</w:t>
            </w:r>
          </w:p>
          <w:p w:rsidR="00C724D6" w:rsidRPr="00377F81" w:rsidRDefault="00C724D6" w:rsidP="00F35913">
            <w:pPr>
              <w:rPr>
                <w:rFonts w:ascii="標楷體" w:eastAsia="標楷體" w:hAnsi="標楷體"/>
                <w:sz w:val="24"/>
                <w:szCs w:val="24"/>
              </w:rPr>
            </w:pPr>
            <w:r w:rsidRPr="00377F81">
              <w:rPr>
                <w:rFonts w:ascii="標楷體" w:eastAsia="標楷體" w:hAnsi="標楷體" w:hint="eastAsia"/>
                <w:sz w:val="24"/>
                <w:szCs w:val="24"/>
              </w:rPr>
              <w:t>2.何謂精實思維Lean Thinking</w:t>
            </w:r>
          </w:p>
          <w:p w:rsidR="00C724D6" w:rsidRDefault="00C724D6" w:rsidP="00F35913">
            <w:pPr>
              <w:rPr>
                <w:rFonts w:ascii="標楷體" w:eastAsia="標楷體" w:hAnsi="標楷體" w:hint="eastAsia"/>
                <w:sz w:val="24"/>
                <w:szCs w:val="24"/>
              </w:rPr>
            </w:pPr>
            <w:r w:rsidRPr="00377F81">
              <w:rPr>
                <w:rFonts w:ascii="標楷體" w:eastAsia="標楷體" w:hAnsi="標楷體" w:hint="eastAsia"/>
                <w:sz w:val="24"/>
                <w:szCs w:val="24"/>
              </w:rPr>
              <w:t>3.精實生產術語與實務運用解說</w:t>
            </w:r>
          </w:p>
        </w:tc>
      </w:tr>
      <w:tr w:rsidR="00F35913" w:rsidTr="00C724D6">
        <w:tc>
          <w:tcPr>
            <w:tcW w:w="4219" w:type="dxa"/>
          </w:tcPr>
          <w:p w:rsidR="00C724D6" w:rsidRDefault="00C724D6" w:rsidP="00F35913">
            <w:pPr>
              <w:rPr>
                <w:rFonts w:ascii="標楷體" w:eastAsia="標楷體" w:hAnsi="標楷體" w:hint="eastAsia"/>
                <w:sz w:val="24"/>
                <w:szCs w:val="24"/>
              </w:rPr>
            </w:pPr>
          </w:p>
          <w:p w:rsidR="00C724D6" w:rsidRDefault="00C724D6" w:rsidP="00F35913">
            <w:pPr>
              <w:rPr>
                <w:rFonts w:ascii="標楷體" w:eastAsia="標楷體" w:hAnsi="標楷體" w:hint="eastAsia"/>
                <w:sz w:val="24"/>
                <w:szCs w:val="24"/>
              </w:rPr>
            </w:pPr>
          </w:p>
          <w:p w:rsidR="00C724D6" w:rsidRDefault="00C724D6" w:rsidP="00F35913">
            <w:pPr>
              <w:rPr>
                <w:rFonts w:ascii="標楷體" w:eastAsia="標楷體" w:hAnsi="標楷體" w:hint="eastAsia"/>
                <w:sz w:val="24"/>
                <w:szCs w:val="24"/>
              </w:rPr>
            </w:pPr>
          </w:p>
          <w:p w:rsidR="00C724D6" w:rsidRDefault="00C724D6" w:rsidP="00F35913">
            <w:pPr>
              <w:rPr>
                <w:rFonts w:ascii="標楷體" w:eastAsia="標楷體" w:hAnsi="標楷體" w:hint="eastAsia"/>
                <w:sz w:val="24"/>
                <w:szCs w:val="24"/>
              </w:rPr>
            </w:pPr>
          </w:p>
          <w:p w:rsidR="00F35913" w:rsidRPr="00377F81" w:rsidRDefault="00F35913" w:rsidP="00F35913">
            <w:pPr>
              <w:rPr>
                <w:rFonts w:ascii="標楷體" w:eastAsia="標楷體" w:hAnsi="標楷體"/>
                <w:sz w:val="24"/>
                <w:szCs w:val="24"/>
              </w:rPr>
            </w:pPr>
            <w:r w:rsidRPr="00377F81">
              <w:rPr>
                <w:rFonts w:ascii="標楷體" w:eastAsia="標楷體" w:hAnsi="標楷體" w:hint="eastAsia"/>
                <w:sz w:val="24"/>
                <w:szCs w:val="24"/>
              </w:rPr>
              <w:t>4.精實生產的價值流(Value Stream Mapping)</w:t>
            </w:r>
          </w:p>
          <w:p w:rsidR="00F35913" w:rsidRDefault="00F35913" w:rsidP="00F35913">
            <w:pPr>
              <w:rPr>
                <w:rFonts w:ascii="標楷體" w:eastAsia="標楷體" w:hAnsi="標楷體" w:hint="eastAsia"/>
                <w:sz w:val="24"/>
                <w:szCs w:val="24"/>
              </w:rPr>
            </w:pPr>
          </w:p>
        </w:tc>
        <w:tc>
          <w:tcPr>
            <w:tcW w:w="5670" w:type="dxa"/>
          </w:tcPr>
          <w:p w:rsidR="00F35913" w:rsidRPr="00377F81" w:rsidRDefault="00F35913" w:rsidP="00F35913">
            <w:pPr>
              <w:rPr>
                <w:rFonts w:ascii="標楷體" w:eastAsia="標楷體" w:hAnsi="標楷體"/>
                <w:sz w:val="24"/>
                <w:szCs w:val="24"/>
              </w:rPr>
            </w:pPr>
            <w:r w:rsidRPr="00377F81">
              <w:rPr>
                <w:rFonts w:ascii="標楷體" w:eastAsia="標楷體" w:hAnsi="標楷體" w:hint="eastAsia"/>
                <w:sz w:val="24"/>
                <w:szCs w:val="24"/>
              </w:rPr>
              <w:t>4.1 何謂價值及價值流</w:t>
            </w:r>
          </w:p>
          <w:p w:rsidR="00F35913" w:rsidRPr="00377F81" w:rsidRDefault="00F35913" w:rsidP="00F35913">
            <w:pPr>
              <w:rPr>
                <w:rFonts w:ascii="標楷體" w:eastAsia="標楷體" w:hAnsi="標楷體"/>
                <w:sz w:val="24"/>
                <w:szCs w:val="24"/>
              </w:rPr>
            </w:pPr>
            <w:r w:rsidRPr="00377F81">
              <w:rPr>
                <w:rFonts w:ascii="標楷體" w:eastAsia="標楷體" w:hAnsi="標楷體" w:hint="eastAsia"/>
                <w:sz w:val="24"/>
                <w:szCs w:val="24"/>
              </w:rPr>
              <w:t>4.2 價值流的使用符號、步驟、要訣、數據資料</w:t>
            </w:r>
          </w:p>
          <w:p w:rsidR="00F35913" w:rsidRPr="00377F81" w:rsidRDefault="00F35913" w:rsidP="00F35913">
            <w:pPr>
              <w:rPr>
                <w:rFonts w:ascii="標楷體" w:eastAsia="標楷體" w:hAnsi="標楷體"/>
                <w:sz w:val="24"/>
                <w:szCs w:val="24"/>
              </w:rPr>
            </w:pPr>
            <w:r w:rsidRPr="00377F81">
              <w:rPr>
                <w:rFonts w:ascii="標楷體" w:eastAsia="標楷體" w:hAnsi="標楷體" w:hint="eastAsia"/>
                <w:sz w:val="24"/>
                <w:szCs w:val="24"/>
              </w:rPr>
              <w:t>4.3 繪製現狀的價值流</w:t>
            </w:r>
          </w:p>
          <w:p w:rsidR="00F35913" w:rsidRPr="00377F81" w:rsidRDefault="00F35913" w:rsidP="00F35913">
            <w:pPr>
              <w:rPr>
                <w:rFonts w:ascii="標楷體" w:eastAsia="標楷體" w:hAnsi="標楷體"/>
                <w:sz w:val="24"/>
                <w:szCs w:val="24"/>
              </w:rPr>
            </w:pPr>
            <w:r w:rsidRPr="00377F81">
              <w:rPr>
                <w:rFonts w:ascii="標楷體" w:eastAsia="標楷體" w:hAnsi="標楷體" w:hint="eastAsia"/>
                <w:sz w:val="24"/>
                <w:szCs w:val="24"/>
              </w:rPr>
              <w:t>4.4 未來價值流的繪製</w:t>
            </w:r>
          </w:p>
          <w:p w:rsidR="00F35913" w:rsidRPr="00377F81" w:rsidRDefault="00F35913" w:rsidP="00F35913">
            <w:pPr>
              <w:rPr>
                <w:rFonts w:ascii="標楷體" w:eastAsia="標楷體" w:hAnsi="標楷體"/>
                <w:sz w:val="24"/>
                <w:szCs w:val="24"/>
              </w:rPr>
            </w:pPr>
            <w:r>
              <w:rPr>
                <w:rFonts w:ascii="標楷體" w:eastAsia="標楷體" w:hAnsi="標楷體" w:hint="eastAsia"/>
                <w:sz w:val="24"/>
                <w:szCs w:val="24"/>
              </w:rPr>
              <w:t xml:space="preserve">     </w:t>
            </w:r>
            <w:r w:rsidRPr="00377F81">
              <w:rPr>
                <w:rFonts w:ascii="標楷體" w:eastAsia="標楷體" w:hAnsi="標楷體" w:hint="eastAsia"/>
                <w:sz w:val="24"/>
                <w:szCs w:val="24"/>
              </w:rPr>
              <w:t>4.4.1 找出問題浪費所在</w:t>
            </w:r>
          </w:p>
          <w:p w:rsidR="00F35913" w:rsidRPr="00377F81" w:rsidRDefault="00F35913" w:rsidP="00F35913">
            <w:pPr>
              <w:rPr>
                <w:rFonts w:ascii="標楷體" w:eastAsia="標楷體" w:hAnsi="標楷體"/>
                <w:sz w:val="24"/>
                <w:szCs w:val="24"/>
              </w:rPr>
            </w:pPr>
            <w:r>
              <w:rPr>
                <w:rFonts w:ascii="標楷體" w:eastAsia="標楷體" w:hAnsi="標楷體" w:hint="eastAsia"/>
                <w:sz w:val="24"/>
                <w:szCs w:val="24"/>
              </w:rPr>
              <w:t xml:space="preserve">     </w:t>
            </w:r>
            <w:r w:rsidRPr="00377F81">
              <w:rPr>
                <w:rFonts w:ascii="標楷體" w:eastAsia="標楷體" w:hAnsi="標楷體" w:hint="eastAsia"/>
                <w:sz w:val="24"/>
                <w:szCs w:val="24"/>
              </w:rPr>
              <w:t>4.4.2 精實價值流的特徵</w:t>
            </w:r>
          </w:p>
          <w:p w:rsidR="00F35913" w:rsidRPr="00377F81" w:rsidRDefault="00F35913" w:rsidP="00F35913">
            <w:pPr>
              <w:rPr>
                <w:rFonts w:ascii="標楷體" w:eastAsia="標楷體" w:hAnsi="標楷體"/>
                <w:sz w:val="24"/>
                <w:szCs w:val="24"/>
              </w:rPr>
            </w:pPr>
            <w:r>
              <w:rPr>
                <w:rFonts w:ascii="標楷體" w:eastAsia="標楷體" w:hAnsi="標楷體" w:hint="eastAsia"/>
                <w:sz w:val="24"/>
                <w:szCs w:val="24"/>
              </w:rPr>
              <w:t xml:space="preserve">         </w:t>
            </w:r>
            <w:r w:rsidRPr="00377F81">
              <w:rPr>
                <w:rFonts w:ascii="標楷體" w:eastAsia="標楷體" w:hAnsi="標楷體" w:hint="eastAsia"/>
                <w:sz w:val="24"/>
                <w:szCs w:val="24"/>
              </w:rPr>
              <w:t xml:space="preserve"> 節拍時間生產</w:t>
            </w:r>
            <w:r w:rsidR="00C724D6">
              <w:rPr>
                <w:rFonts w:ascii="標楷體" w:eastAsia="標楷體" w:hAnsi="標楷體" w:hint="eastAsia"/>
                <w:sz w:val="24"/>
                <w:szCs w:val="24"/>
              </w:rPr>
              <w:t>、</w:t>
            </w:r>
            <w:r w:rsidRPr="00377F81">
              <w:rPr>
                <w:rFonts w:ascii="標楷體" w:eastAsia="標楷體" w:hAnsi="標楷體" w:hint="eastAsia"/>
                <w:sz w:val="24"/>
                <w:szCs w:val="24"/>
              </w:rPr>
              <w:t>連續流動生產</w:t>
            </w:r>
          </w:p>
          <w:p w:rsidR="00F35913" w:rsidRPr="00377F81" w:rsidRDefault="00F35913" w:rsidP="00F35913">
            <w:pPr>
              <w:rPr>
                <w:rFonts w:ascii="標楷體" w:eastAsia="標楷體" w:hAnsi="標楷體"/>
                <w:sz w:val="24"/>
                <w:szCs w:val="24"/>
              </w:rPr>
            </w:pPr>
            <w:r>
              <w:rPr>
                <w:rFonts w:ascii="標楷體" w:eastAsia="標楷體" w:hAnsi="標楷體" w:hint="eastAsia"/>
                <w:sz w:val="24"/>
                <w:szCs w:val="24"/>
              </w:rPr>
              <w:t xml:space="preserve">         </w:t>
            </w:r>
            <w:r w:rsidR="00336E88">
              <w:rPr>
                <w:rFonts w:ascii="標楷體" w:eastAsia="標楷體" w:hAnsi="標楷體" w:hint="eastAsia"/>
                <w:sz w:val="24"/>
                <w:szCs w:val="24"/>
              </w:rPr>
              <w:t xml:space="preserve"> </w:t>
            </w:r>
            <w:r w:rsidRPr="00377F81">
              <w:rPr>
                <w:rFonts w:ascii="標楷體" w:eastAsia="標楷體" w:hAnsi="標楷體" w:hint="eastAsia"/>
                <w:sz w:val="24"/>
                <w:szCs w:val="24"/>
              </w:rPr>
              <w:t>超級市場拉動</w:t>
            </w:r>
            <w:r w:rsidR="00C724D6">
              <w:rPr>
                <w:rFonts w:ascii="標楷體" w:eastAsia="標楷體" w:hAnsi="標楷體" w:hint="eastAsia"/>
                <w:sz w:val="24"/>
                <w:szCs w:val="24"/>
              </w:rPr>
              <w:t>、</w:t>
            </w:r>
            <w:r w:rsidRPr="00377F81">
              <w:rPr>
                <w:rFonts w:ascii="標楷體" w:eastAsia="標楷體" w:hAnsi="標楷體" w:hint="eastAsia"/>
                <w:sz w:val="24"/>
                <w:szCs w:val="24"/>
              </w:rPr>
              <w:t>基準節拍工程</w:t>
            </w:r>
          </w:p>
          <w:p w:rsidR="00F35913" w:rsidRPr="00377F81" w:rsidRDefault="00F35913" w:rsidP="00F35913">
            <w:pPr>
              <w:rPr>
                <w:rFonts w:ascii="標楷體" w:eastAsia="標楷體" w:hAnsi="標楷體"/>
                <w:sz w:val="24"/>
                <w:szCs w:val="24"/>
              </w:rPr>
            </w:pPr>
            <w:r>
              <w:rPr>
                <w:rFonts w:ascii="標楷體" w:eastAsia="標楷體" w:hAnsi="標楷體" w:hint="eastAsia"/>
                <w:sz w:val="24"/>
                <w:szCs w:val="24"/>
              </w:rPr>
              <w:t xml:space="preserve">         </w:t>
            </w:r>
            <w:r w:rsidRPr="00377F81">
              <w:rPr>
                <w:rFonts w:ascii="標楷體" w:eastAsia="標楷體" w:hAnsi="標楷體" w:hint="eastAsia"/>
                <w:sz w:val="24"/>
                <w:szCs w:val="24"/>
              </w:rPr>
              <w:t xml:space="preserve"> 多種類平</w:t>
            </w:r>
            <w:proofErr w:type="gramStart"/>
            <w:r w:rsidRPr="00377F81">
              <w:rPr>
                <w:rFonts w:ascii="標楷體" w:eastAsia="標楷體" w:hAnsi="標楷體" w:hint="eastAsia"/>
                <w:sz w:val="24"/>
                <w:szCs w:val="24"/>
              </w:rPr>
              <w:t>準</w:t>
            </w:r>
            <w:proofErr w:type="gramEnd"/>
            <w:r w:rsidRPr="00377F81">
              <w:rPr>
                <w:rFonts w:ascii="標楷體" w:eastAsia="標楷體" w:hAnsi="標楷體" w:hint="eastAsia"/>
                <w:sz w:val="24"/>
                <w:szCs w:val="24"/>
              </w:rPr>
              <w:t>化</w:t>
            </w:r>
            <w:r w:rsidR="00C724D6">
              <w:rPr>
                <w:rFonts w:ascii="標楷體" w:eastAsia="標楷體" w:hAnsi="標楷體" w:hint="eastAsia"/>
                <w:sz w:val="24"/>
                <w:szCs w:val="24"/>
              </w:rPr>
              <w:t>、</w:t>
            </w:r>
            <w:r w:rsidRPr="00377F81">
              <w:rPr>
                <w:rFonts w:ascii="標楷體" w:eastAsia="標楷體" w:hAnsi="標楷體" w:hint="eastAsia"/>
                <w:sz w:val="24"/>
                <w:szCs w:val="24"/>
              </w:rPr>
              <w:t>拉力平均生產</w:t>
            </w:r>
          </w:p>
          <w:p w:rsidR="00F35913" w:rsidRPr="00377F81" w:rsidRDefault="00F35913" w:rsidP="00F35913">
            <w:pPr>
              <w:rPr>
                <w:rFonts w:ascii="標楷體" w:eastAsia="標楷體" w:hAnsi="標楷體"/>
                <w:sz w:val="24"/>
                <w:szCs w:val="24"/>
              </w:rPr>
            </w:pPr>
            <w:r>
              <w:rPr>
                <w:rFonts w:ascii="標楷體" w:eastAsia="標楷體" w:hAnsi="標楷體" w:hint="eastAsia"/>
                <w:sz w:val="24"/>
                <w:szCs w:val="24"/>
              </w:rPr>
              <w:t xml:space="preserve">    </w:t>
            </w:r>
            <w:r w:rsidRPr="00377F81">
              <w:rPr>
                <w:rFonts w:ascii="標楷體" w:eastAsia="標楷體" w:hAnsi="標楷體" w:hint="eastAsia"/>
                <w:sz w:val="24"/>
                <w:szCs w:val="24"/>
              </w:rPr>
              <w:t xml:space="preserve"> 4.</w:t>
            </w:r>
            <w:r w:rsidR="00C724D6">
              <w:rPr>
                <w:rFonts w:ascii="標楷體" w:eastAsia="標楷體" w:hAnsi="標楷體" w:hint="eastAsia"/>
                <w:sz w:val="24"/>
                <w:szCs w:val="24"/>
              </w:rPr>
              <w:t>4</w:t>
            </w:r>
            <w:r w:rsidRPr="00377F81">
              <w:rPr>
                <w:rFonts w:ascii="標楷體" w:eastAsia="標楷體" w:hAnsi="標楷體" w:hint="eastAsia"/>
                <w:sz w:val="24"/>
                <w:szCs w:val="24"/>
              </w:rPr>
              <w:t>.3 講解未來的理想狀態圖</w:t>
            </w:r>
          </w:p>
          <w:p w:rsidR="00F35913" w:rsidRPr="00377F81" w:rsidRDefault="00F35913" w:rsidP="00F35913">
            <w:pPr>
              <w:rPr>
                <w:rFonts w:ascii="標楷體" w:eastAsia="標楷體" w:hAnsi="標楷體"/>
                <w:sz w:val="24"/>
                <w:szCs w:val="24"/>
              </w:rPr>
            </w:pPr>
            <w:r>
              <w:rPr>
                <w:rFonts w:ascii="標楷體" w:eastAsia="標楷體" w:hAnsi="標楷體" w:hint="eastAsia"/>
                <w:sz w:val="24"/>
                <w:szCs w:val="24"/>
              </w:rPr>
              <w:t xml:space="preserve">     </w:t>
            </w:r>
            <w:r w:rsidRPr="00377F81">
              <w:rPr>
                <w:rFonts w:ascii="標楷體" w:eastAsia="標楷體" w:hAnsi="標楷體" w:hint="eastAsia"/>
                <w:sz w:val="24"/>
                <w:szCs w:val="24"/>
              </w:rPr>
              <w:t>4.</w:t>
            </w:r>
            <w:r w:rsidR="00C724D6">
              <w:rPr>
                <w:rFonts w:ascii="標楷體" w:eastAsia="標楷體" w:hAnsi="標楷體" w:hint="eastAsia"/>
                <w:sz w:val="24"/>
                <w:szCs w:val="24"/>
              </w:rPr>
              <w:t>4</w:t>
            </w:r>
            <w:r w:rsidRPr="00377F81">
              <w:rPr>
                <w:rFonts w:ascii="標楷體" w:eastAsia="標楷體" w:hAnsi="標楷體" w:hint="eastAsia"/>
                <w:sz w:val="24"/>
                <w:szCs w:val="24"/>
              </w:rPr>
              <w:t>.4 未來理想圖的關鍵問題</w:t>
            </w:r>
          </w:p>
          <w:p w:rsidR="00F35913" w:rsidRPr="00377F81" w:rsidRDefault="00F35913" w:rsidP="00F35913">
            <w:pPr>
              <w:rPr>
                <w:rFonts w:ascii="標楷體" w:eastAsia="標楷體" w:hAnsi="標楷體"/>
                <w:sz w:val="24"/>
                <w:szCs w:val="24"/>
              </w:rPr>
            </w:pPr>
            <w:r>
              <w:rPr>
                <w:rFonts w:ascii="標楷體" w:eastAsia="標楷體" w:hAnsi="標楷體" w:hint="eastAsia"/>
                <w:sz w:val="24"/>
                <w:szCs w:val="24"/>
              </w:rPr>
              <w:t xml:space="preserve">    </w:t>
            </w:r>
            <w:r w:rsidRPr="00377F81">
              <w:rPr>
                <w:rFonts w:ascii="標楷體" w:eastAsia="標楷體" w:hAnsi="標楷體" w:hint="eastAsia"/>
                <w:sz w:val="24"/>
                <w:szCs w:val="24"/>
              </w:rPr>
              <w:t xml:space="preserve"> 4.</w:t>
            </w:r>
            <w:r w:rsidR="00C724D6">
              <w:rPr>
                <w:rFonts w:ascii="標楷體" w:eastAsia="標楷體" w:hAnsi="標楷體" w:hint="eastAsia"/>
                <w:sz w:val="24"/>
                <w:szCs w:val="24"/>
              </w:rPr>
              <w:t>4</w:t>
            </w:r>
            <w:r w:rsidRPr="00377F81">
              <w:rPr>
                <w:rFonts w:ascii="標楷體" w:eastAsia="標楷體" w:hAnsi="標楷體" w:hint="eastAsia"/>
                <w:sz w:val="24"/>
                <w:szCs w:val="24"/>
              </w:rPr>
              <w:t>.5 實踐未來理想圖的步驟</w:t>
            </w:r>
          </w:p>
          <w:p w:rsidR="00F35913" w:rsidRPr="00377F81" w:rsidRDefault="00F35913" w:rsidP="00F35913">
            <w:pPr>
              <w:rPr>
                <w:rFonts w:ascii="標楷體" w:eastAsia="標楷體" w:hAnsi="標楷體"/>
                <w:sz w:val="24"/>
                <w:szCs w:val="24"/>
              </w:rPr>
            </w:pPr>
            <w:r w:rsidRPr="00377F81">
              <w:rPr>
                <w:rFonts w:ascii="標楷體" w:eastAsia="標楷體" w:hAnsi="標楷體" w:hint="eastAsia"/>
                <w:sz w:val="24"/>
                <w:szCs w:val="24"/>
              </w:rPr>
              <w:t xml:space="preserve">     4.</w:t>
            </w:r>
            <w:r w:rsidR="00C724D6">
              <w:rPr>
                <w:rFonts w:ascii="標楷體" w:eastAsia="標楷體" w:hAnsi="標楷體" w:hint="eastAsia"/>
                <w:sz w:val="24"/>
                <w:szCs w:val="24"/>
              </w:rPr>
              <w:t>4</w:t>
            </w:r>
            <w:r w:rsidRPr="00377F81">
              <w:rPr>
                <w:rFonts w:ascii="標楷體" w:eastAsia="標楷體" w:hAnsi="標楷體" w:hint="eastAsia"/>
                <w:sz w:val="24"/>
                <w:szCs w:val="24"/>
              </w:rPr>
              <w:t>.6 製作價值流改善計畫表</w:t>
            </w:r>
          </w:p>
          <w:p w:rsidR="00F35913" w:rsidRDefault="00F35913" w:rsidP="00C724D6">
            <w:pPr>
              <w:rPr>
                <w:rFonts w:ascii="標楷體" w:eastAsia="標楷體" w:hAnsi="標楷體" w:hint="eastAsia"/>
                <w:sz w:val="24"/>
                <w:szCs w:val="24"/>
              </w:rPr>
            </w:pPr>
            <w:r>
              <w:rPr>
                <w:rFonts w:ascii="標楷體" w:eastAsia="標楷體" w:hAnsi="標楷體" w:hint="eastAsia"/>
                <w:sz w:val="24"/>
                <w:szCs w:val="24"/>
              </w:rPr>
              <w:t xml:space="preserve">     </w:t>
            </w:r>
            <w:r w:rsidRPr="00377F81">
              <w:rPr>
                <w:rFonts w:ascii="標楷體" w:eastAsia="標楷體" w:hAnsi="標楷體" w:hint="eastAsia"/>
                <w:sz w:val="24"/>
                <w:szCs w:val="24"/>
              </w:rPr>
              <w:t>4.</w:t>
            </w:r>
            <w:r w:rsidR="00C724D6">
              <w:rPr>
                <w:rFonts w:ascii="標楷體" w:eastAsia="標楷體" w:hAnsi="標楷體" w:hint="eastAsia"/>
                <w:sz w:val="24"/>
                <w:szCs w:val="24"/>
              </w:rPr>
              <w:t>4</w:t>
            </w:r>
            <w:r w:rsidRPr="00377F81">
              <w:rPr>
                <w:rFonts w:ascii="標楷體" w:eastAsia="標楷體" w:hAnsi="標楷體" w:hint="eastAsia"/>
                <w:sz w:val="24"/>
                <w:szCs w:val="24"/>
              </w:rPr>
              <w:t>.7 製作價值流績效評量表</w:t>
            </w:r>
          </w:p>
        </w:tc>
      </w:tr>
      <w:tr w:rsidR="00F35913" w:rsidTr="00C724D6">
        <w:tc>
          <w:tcPr>
            <w:tcW w:w="4219" w:type="dxa"/>
          </w:tcPr>
          <w:p w:rsidR="00F35913" w:rsidRDefault="00F35913" w:rsidP="00C724D6">
            <w:pPr>
              <w:rPr>
                <w:rFonts w:ascii="標楷體" w:eastAsia="標楷體" w:hAnsi="標楷體" w:hint="eastAsia"/>
                <w:sz w:val="24"/>
                <w:szCs w:val="24"/>
              </w:rPr>
            </w:pPr>
            <w:r w:rsidRPr="00377F81">
              <w:rPr>
                <w:rFonts w:ascii="標楷體" w:eastAsia="標楷體" w:hAnsi="標楷體" w:hint="eastAsia"/>
                <w:sz w:val="24"/>
                <w:szCs w:val="24"/>
              </w:rPr>
              <w:t>5.精實單元細胞生產方式</w:t>
            </w:r>
          </w:p>
        </w:tc>
        <w:tc>
          <w:tcPr>
            <w:tcW w:w="5670" w:type="dxa"/>
          </w:tcPr>
          <w:p w:rsidR="00C724D6" w:rsidRDefault="00F35913" w:rsidP="00C724D6">
            <w:pPr>
              <w:rPr>
                <w:rFonts w:ascii="標楷體" w:eastAsia="標楷體" w:hAnsi="標楷體" w:hint="eastAsia"/>
                <w:sz w:val="24"/>
                <w:szCs w:val="24"/>
              </w:rPr>
            </w:pPr>
            <w:r w:rsidRPr="00377F81">
              <w:rPr>
                <w:rFonts w:ascii="標楷體" w:eastAsia="標楷體" w:hAnsi="標楷體" w:hint="eastAsia"/>
                <w:sz w:val="24"/>
                <w:szCs w:val="24"/>
              </w:rPr>
              <w:t>5.1同步化生產方式的思維與技巧</w:t>
            </w:r>
          </w:p>
          <w:p w:rsidR="00F35913" w:rsidRDefault="00F35913" w:rsidP="00C724D6">
            <w:pPr>
              <w:rPr>
                <w:rFonts w:ascii="標楷體" w:eastAsia="標楷體" w:hAnsi="標楷體" w:hint="eastAsia"/>
                <w:sz w:val="24"/>
                <w:szCs w:val="24"/>
              </w:rPr>
            </w:pPr>
            <w:r w:rsidRPr="00377F81">
              <w:rPr>
                <w:rFonts w:ascii="標楷體" w:eastAsia="標楷體" w:hAnsi="標楷體" w:hint="eastAsia"/>
                <w:sz w:val="24"/>
                <w:szCs w:val="24"/>
              </w:rPr>
              <w:t>5.2同步化單元細胞生產基本要素</w:t>
            </w:r>
          </w:p>
        </w:tc>
      </w:tr>
      <w:tr w:rsidR="00F35913" w:rsidTr="00C724D6">
        <w:tc>
          <w:tcPr>
            <w:tcW w:w="4219" w:type="dxa"/>
          </w:tcPr>
          <w:p w:rsidR="00C724D6" w:rsidRDefault="00C724D6" w:rsidP="00C724D6">
            <w:pPr>
              <w:rPr>
                <w:rFonts w:ascii="標楷體" w:eastAsia="標楷體" w:hAnsi="標楷體" w:hint="eastAsia"/>
                <w:sz w:val="24"/>
                <w:szCs w:val="24"/>
              </w:rPr>
            </w:pPr>
          </w:p>
          <w:p w:rsidR="00F35913" w:rsidRPr="00377F81" w:rsidRDefault="00F35913" w:rsidP="00C724D6">
            <w:pPr>
              <w:rPr>
                <w:rFonts w:ascii="標楷體" w:eastAsia="標楷體" w:hAnsi="標楷體"/>
                <w:sz w:val="24"/>
                <w:szCs w:val="24"/>
              </w:rPr>
            </w:pPr>
            <w:r>
              <w:rPr>
                <w:rFonts w:ascii="標楷體" w:eastAsia="標楷體" w:hAnsi="標楷體" w:hint="eastAsia"/>
                <w:sz w:val="24"/>
                <w:szCs w:val="24"/>
              </w:rPr>
              <w:t>6.</w:t>
            </w:r>
            <w:r w:rsidRPr="00377F81">
              <w:rPr>
                <w:rFonts w:ascii="標楷體" w:eastAsia="標楷體" w:hAnsi="標楷體" w:hint="eastAsia"/>
                <w:sz w:val="24"/>
                <w:szCs w:val="24"/>
              </w:rPr>
              <w:t>精實同步化單元細胞生產方式的導入程序</w:t>
            </w:r>
          </w:p>
          <w:p w:rsidR="00F35913" w:rsidRDefault="00F35913" w:rsidP="00C724D6">
            <w:pPr>
              <w:rPr>
                <w:rFonts w:ascii="標楷體" w:eastAsia="標楷體" w:hAnsi="標楷體" w:hint="eastAsia"/>
                <w:sz w:val="24"/>
                <w:szCs w:val="24"/>
              </w:rPr>
            </w:pPr>
          </w:p>
        </w:tc>
        <w:tc>
          <w:tcPr>
            <w:tcW w:w="5670" w:type="dxa"/>
          </w:tcPr>
          <w:p w:rsidR="00F35913" w:rsidRPr="00377F81" w:rsidRDefault="00F35913" w:rsidP="00C724D6">
            <w:pPr>
              <w:rPr>
                <w:rFonts w:ascii="標楷體" w:eastAsia="標楷體" w:hAnsi="標楷體"/>
                <w:sz w:val="24"/>
                <w:szCs w:val="24"/>
              </w:rPr>
            </w:pPr>
            <w:r>
              <w:rPr>
                <w:rFonts w:ascii="標楷體" w:eastAsia="標楷體" w:hAnsi="標楷體" w:hint="eastAsia"/>
                <w:sz w:val="24"/>
                <w:szCs w:val="24"/>
              </w:rPr>
              <w:t>6</w:t>
            </w:r>
            <w:r w:rsidRPr="00377F81">
              <w:rPr>
                <w:rFonts w:ascii="標楷體" w:eastAsia="標楷體" w:hAnsi="標楷體" w:hint="eastAsia"/>
                <w:sz w:val="24"/>
                <w:szCs w:val="24"/>
              </w:rPr>
              <w:t>.1導入的3思維</w:t>
            </w:r>
          </w:p>
          <w:p w:rsidR="00F35913" w:rsidRPr="00377F81" w:rsidRDefault="00F35913" w:rsidP="00C724D6">
            <w:pPr>
              <w:rPr>
                <w:rFonts w:ascii="標楷體" w:eastAsia="標楷體" w:hAnsi="標楷體"/>
                <w:sz w:val="24"/>
                <w:szCs w:val="24"/>
              </w:rPr>
            </w:pPr>
            <w:r>
              <w:rPr>
                <w:rFonts w:ascii="標楷體" w:eastAsia="標楷體" w:hAnsi="標楷體" w:hint="eastAsia"/>
                <w:sz w:val="24"/>
                <w:szCs w:val="24"/>
              </w:rPr>
              <w:t>6</w:t>
            </w:r>
            <w:r w:rsidRPr="00377F81">
              <w:rPr>
                <w:rFonts w:ascii="標楷體" w:eastAsia="標楷體" w:hAnsi="標楷體" w:hint="eastAsia"/>
                <w:sz w:val="24"/>
                <w:szCs w:val="24"/>
              </w:rPr>
              <w:t>.2建立單元細胞生產線的8步驟</w:t>
            </w:r>
          </w:p>
          <w:p w:rsidR="00F35913" w:rsidRDefault="00F35913" w:rsidP="00C724D6">
            <w:pPr>
              <w:rPr>
                <w:rFonts w:ascii="標楷體" w:eastAsia="標楷體" w:hAnsi="標楷體" w:hint="eastAsia"/>
                <w:sz w:val="24"/>
                <w:szCs w:val="24"/>
              </w:rPr>
            </w:pPr>
            <w:r>
              <w:rPr>
                <w:rFonts w:ascii="標楷體" w:eastAsia="標楷體" w:hAnsi="標楷體" w:hint="eastAsia"/>
                <w:sz w:val="24"/>
                <w:szCs w:val="24"/>
              </w:rPr>
              <w:t>6</w:t>
            </w:r>
            <w:r w:rsidRPr="00377F81">
              <w:rPr>
                <w:rFonts w:ascii="標楷體" w:eastAsia="標楷體" w:hAnsi="標楷體" w:hint="eastAsia"/>
                <w:sz w:val="24"/>
                <w:szCs w:val="24"/>
              </w:rPr>
              <w:t>.3單元細胞生產線的整合4技巧</w:t>
            </w:r>
          </w:p>
          <w:p w:rsidR="00F35913" w:rsidRPr="00377F81" w:rsidRDefault="00F35913" w:rsidP="00C724D6">
            <w:pPr>
              <w:rPr>
                <w:rFonts w:ascii="標楷體" w:eastAsia="標楷體" w:hAnsi="標楷體"/>
                <w:sz w:val="24"/>
                <w:szCs w:val="24"/>
              </w:rPr>
            </w:pPr>
            <w:r>
              <w:rPr>
                <w:rFonts w:ascii="標楷體" w:eastAsia="標楷體" w:hAnsi="標楷體" w:hint="eastAsia"/>
                <w:sz w:val="24"/>
                <w:szCs w:val="24"/>
              </w:rPr>
              <w:t>6</w:t>
            </w:r>
            <w:r w:rsidRPr="00377F81">
              <w:rPr>
                <w:rFonts w:ascii="標楷體" w:eastAsia="標楷體" w:hAnsi="標楷體" w:hint="eastAsia"/>
                <w:sz w:val="24"/>
                <w:szCs w:val="24"/>
              </w:rPr>
              <w:t>.4同步化單元細胞生產5項要點</w:t>
            </w:r>
          </w:p>
          <w:p w:rsidR="00F35913" w:rsidRDefault="00F35913" w:rsidP="00C724D6">
            <w:pPr>
              <w:rPr>
                <w:rFonts w:ascii="標楷體" w:eastAsia="標楷體" w:hAnsi="標楷體" w:hint="eastAsia"/>
                <w:sz w:val="24"/>
                <w:szCs w:val="24"/>
              </w:rPr>
            </w:pPr>
            <w:r>
              <w:rPr>
                <w:rFonts w:ascii="標楷體" w:eastAsia="標楷體" w:hAnsi="標楷體" w:hint="eastAsia"/>
                <w:sz w:val="24"/>
                <w:szCs w:val="24"/>
              </w:rPr>
              <w:t>6</w:t>
            </w:r>
            <w:r w:rsidRPr="00377F81">
              <w:rPr>
                <w:rFonts w:ascii="標楷體" w:eastAsia="標楷體" w:hAnsi="標楷體" w:hint="eastAsia"/>
                <w:sz w:val="24"/>
                <w:szCs w:val="24"/>
              </w:rPr>
              <w:t>.5同步化單元細胞生產6項運作</w:t>
            </w:r>
          </w:p>
        </w:tc>
      </w:tr>
      <w:tr w:rsidR="00F35913" w:rsidTr="00C724D6">
        <w:tc>
          <w:tcPr>
            <w:tcW w:w="4219" w:type="dxa"/>
          </w:tcPr>
          <w:p w:rsidR="00F35913" w:rsidRPr="00F35913" w:rsidRDefault="00F35913" w:rsidP="00F35913">
            <w:pPr>
              <w:rPr>
                <w:rFonts w:ascii="標楷體" w:eastAsia="標楷體" w:hAnsi="標楷體" w:hint="eastAsia"/>
                <w:sz w:val="24"/>
                <w:szCs w:val="24"/>
              </w:rPr>
            </w:pPr>
            <w:r>
              <w:rPr>
                <w:rFonts w:ascii="標楷體" w:eastAsia="標楷體" w:hAnsi="標楷體" w:hint="eastAsia"/>
                <w:sz w:val="24"/>
                <w:szCs w:val="24"/>
              </w:rPr>
              <w:t>7</w:t>
            </w:r>
            <w:r w:rsidRPr="00F35913">
              <w:rPr>
                <w:rFonts w:ascii="標楷體" w:eastAsia="標楷體" w:hAnsi="標楷體" w:hint="eastAsia"/>
                <w:sz w:val="24"/>
                <w:szCs w:val="24"/>
              </w:rPr>
              <w:t>.精實同步化單元細胞生產方式水準的提升：</w:t>
            </w:r>
            <w:proofErr w:type="spellStart"/>
            <w:r>
              <w:rPr>
                <w:rFonts w:ascii="標楷體" w:eastAsia="標楷體" w:hAnsi="標楷體" w:hint="eastAsia"/>
                <w:sz w:val="24"/>
                <w:szCs w:val="24"/>
              </w:rPr>
              <w:t>Chaku-Chaku</w:t>
            </w:r>
            <w:proofErr w:type="spellEnd"/>
          </w:p>
        </w:tc>
        <w:tc>
          <w:tcPr>
            <w:tcW w:w="5670" w:type="dxa"/>
          </w:tcPr>
          <w:p w:rsidR="00F35913" w:rsidRPr="00F35913" w:rsidRDefault="00F35913" w:rsidP="00F35913">
            <w:pPr>
              <w:rPr>
                <w:rFonts w:ascii="標楷體" w:eastAsia="標楷體" w:hAnsi="標楷體" w:hint="eastAsia"/>
                <w:sz w:val="24"/>
                <w:szCs w:val="24"/>
              </w:rPr>
            </w:pPr>
            <w:r>
              <w:rPr>
                <w:rFonts w:ascii="標楷體" w:eastAsia="標楷體" w:hAnsi="標楷體" w:hint="eastAsia"/>
                <w:sz w:val="24"/>
                <w:szCs w:val="24"/>
              </w:rPr>
              <w:t>7</w:t>
            </w:r>
            <w:r w:rsidRPr="00F35913">
              <w:rPr>
                <w:rFonts w:ascii="標楷體" w:eastAsia="標楷體" w:hAnsi="標楷體" w:hint="eastAsia"/>
                <w:sz w:val="24"/>
                <w:szCs w:val="24"/>
              </w:rPr>
              <w:t>.1何謂</w:t>
            </w:r>
            <w:proofErr w:type="spellStart"/>
            <w:r w:rsidRPr="00F35913">
              <w:rPr>
                <w:rFonts w:ascii="標楷體" w:eastAsia="標楷體" w:hAnsi="標楷體" w:hint="eastAsia"/>
                <w:sz w:val="24"/>
                <w:szCs w:val="24"/>
              </w:rPr>
              <w:t>Chaku-Chaku</w:t>
            </w:r>
            <w:proofErr w:type="spellEnd"/>
          </w:p>
          <w:p w:rsidR="00F35913" w:rsidRDefault="00C724D6" w:rsidP="00F35913">
            <w:pPr>
              <w:rPr>
                <w:rFonts w:ascii="標楷體" w:eastAsia="標楷體" w:hAnsi="標楷體" w:hint="eastAsia"/>
                <w:sz w:val="24"/>
                <w:szCs w:val="24"/>
              </w:rPr>
            </w:pPr>
            <w:r>
              <w:rPr>
                <w:rFonts w:ascii="標楷體" w:eastAsia="標楷體" w:hAnsi="標楷體" w:hint="eastAsia"/>
                <w:sz w:val="24"/>
                <w:szCs w:val="24"/>
              </w:rPr>
              <w:t>7</w:t>
            </w:r>
            <w:r w:rsidR="00F35913" w:rsidRPr="00F35913">
              <w:rPr>
                <w:rFonts w:ascii="標楷體" w:eastAsia="標楷體" w:hAnsi="標楷體" w:hint="eastAsia"/>
                <w:sz w:val="24"/>
                <w:szCs w:val="24"/>
              </w:rPr>
              <w:t>.2推動</w:t>
            </w:r>
            <w:proofErr w:type="spellStart"/>
            <w:r w:rsidR="00F35913" w:rsidRPr="00F35913">
              <w:rPr>
                <w:rFonts w:ascii="標楷體" w:eastAsia="標楷體" w:hAnsi="標楷體" w:hint="eastAsia"/>
                <w:sz w:val="24"/>
                <w:szCs w:val="24"/>
              </w:rPr>
              <w:t>Chaku-Chaku</w:t>
            </w:r>
            <w:proofErr w:type="spellEnd"/>
            <w:r w:rsidR="00F35913" w:rsidRPr="00F35913">
              <w:rPr>
                <w:rFonts w:ascii="標楷體" w:eastAsia="標楷體" w:hAnsi="標楷體" w:hint="eastAsia"/>
                <w:sz w:val="24"/>
                <w:szCs w:val="24"/>
              </w:rPr>
              <w:t>的8步驟</w:t>
            </w:r>
          </w:p>
        </w:tc>
      </w:tr>
      <w:tr w:rsidR="00C724D6" w:rsidTr="00C724D6">
        <w:tc>
          <w:tcPr>
            <w:tcW w:w="9889" w:type="dxa"/>
            <w:gridSpan w:val="2"/>
          </w:tcPr>
          <w:p w:rsidR="00C724D6" w:rsidRDefault="00C724D6" w:rsidP="00F35913">
            <w:pPr>
              <w:rPr>
                <w:rFonts w:ascii="標楷體" w:eastAsia="標楷體" w:hAnsi="標楷體" w:hint="eastAsia"/>
                <w:sz w:val="24"/>
                <w:szCs w:val="24"/>
              </w:rPr>
            </w:pPr>
            <w:r>
              <w:rPr>
                <w:rFonts w:ascii="標楷體" w:eastAsia="標楷體" w:hAnsi="標楷體" w:hint="eastAsia"/>
                <w:sz w:val="24"/>
                <w:szCs w:val="24"/>
              </w:rPr>
              <w:t>8</w:t>
            </w:r>
            <w:r w:rsidRPr="00F35913">
              <w:rPr>
                <w:rFonts w:ascii="標楷體" w:eastAsia="標楷體" w:hAnsi="標楷體" w:hint="eastAsia"/>
                <w:sz w:val="24"/>
                <w:szCs w:val="24"/>
              </w:rPr>
              <w:t>.精實同步化單元細胞生產方式實務案例</w:t>
            </w:r>
          </w:p>
        </w:tc>
      </w:tr>
      <w:tr w:rsidR="00F35913" w:rsidTr="00C724D6">
        <w:tc>
          <w:tcPr>
            <w:tcW w:w="4219" w:type="dxa"/>
          </w:tcPr>
          <w:p w:rsidR="00C724D6" w:rsidRDefault="00C724D6" w:rsidP="00C724D6">
            <w:pPr>
              <w:rPr>
                <w:rFonts w:ascii="標楷體" w:eastAsia="標楷體" w:hAnsi="標楷體" w:hint="eastAsia"/>
                <w:sz w:val="24"/>
                <w:szCs w:val="24"/>
              </w:rPr>
            </w:pPr>
          </w:p>
          <w:p w:rsidR="00C724D6" w:rsidRPr="00F35913" w:rsidRDefault="00C724D6" w:rsidP="00C724D6">
            <w:pPr>
              <w:rPr>
                <w:rFonts w:ascii="標楷體" w:eastAsia="標楷體" w:hAnsi="標楷體" w:hint="eastAsia"/>
                <w:sz w:val="24"/>
                <w:szCs w:val="24"/>
              </w:rPr>
            </w:pPr>
            <w:r>
              <w:rPr>
                <w:rFonts w:ascii="標楷體" w:eastAsia="標楷體" w:hAnsi="標楷體" w:hint="eastAsia"/>
                <w:sz w:val="24"/>
                <w:szCs w:val="24"/>
              </w:rPr>
              <w:t>9</w:t>
            </w:r>
            <w:r w:rsidRPr="00F35913">
              <w:rPr>
                <w:rFonts w:ascii="標楷體" w:eastAsia="標楷體" w:hAnsi="標楷體" w:hint="eastAsia"/>
                <w:sz w:val="24"/>
                <w:szCs w:val="24"/>
              </w:rPr>
              <w:t>.精實生產改善指標</w:t>
            </w:r>
          </w:p>
          <w:p w:rsidR="00F35913" w:rsidRDefault="00F35913" w:rsidP="00F35913">
            <w:pPr>
              <w:rPr>
                <w:rFonts w:ascii="標楷體" w:eastAsia="標楷體" w:hAnsi="標楷體" w:hint="eastAsia"/>
                <w:sz w:val="24"/>
                <w:szCs w:val="24"/>
              </w:rPr>
            </w:pPr>
          </w:p>
        </w:tc>
        <w:tc>
          <w:tcPr>
            <w:tcW w:w="5670" w:type="dxa"/>
          </w:tcPr>
          <w:p w:rsidR="00C724D6" w:rsidRPr="00F35913" w:rsidRDefault="00C724D6" w:rsidP="00C724D6">
            <w:pPr>
              <w:rPr>
                <w:rFonts w:ascii="標楷體" w:eastAsia="標楷體" w:hAnsi="標楷體" w:hint="eastAsia"/>
                <w:sz w:val="24"/>
                <w:szCs w:val="24"/>
              </w:rPr>
            </w:pPr>
            <w:r>
              <w:rPr>
                <w:rFonts w:ascii="標楷體" w:eastAsia="標楷體" w:hAnsi="標楷體" w:hint="eastAsia"/>
                <w:sz w:val="24"/>
                <w:szCs w:val="24"/>
              </w:rPr>
              <w:t>9</w:t>
            </w:r>
            <w:r w:rsidRPr="00F35913">
              <w:rPr>
                <w:rFonts w:ascii="標楷體" w:eastAsia="標楷體" w:hAnsi="標楷體" w:hint="eastAsia"/>
                <w:sz w:val="24"/>
                <w:szCs w:val="24"/>
              </w:rPr>
              <w:t xml:space="preserve">.1降低進料到出貨時間DTD(Dock To Dock Time) </w:t>
            </w:r>
          </w:p>
          <w:p w:rsidR="00C724D6" w:rsidRPr="00F35913" w:rsidRDefault="00C724D6" w:rsidP="00C724D6">
            <w:pPr>
              <w:rPr>
                <w:rFonts w:ascii="標楷體" w:eastAsia="標楷體" w:hAnsi="標楷體" w:hint="eastAsia"/>
                <w:sz w:val="24"/>
                <w:szCs w:val="24"/>
              </w:rPr>
            </w:pPr>
            <w:r>
              <w:rPr>
                <w:rFonts w:ascii="標楷體" w:eastAsia="標楷體" w:hAnsi="標楷體" w:hint="eastAsia"/>
                <w:sz w:val="24"/>
                <w:szCs w:val="24"/>
              </w:rPr>
              <w:t>9</w:t>
            </w:r>
            <w:r w:rsidRPr="00F35913">
              <w:rPr>
                <w:rFonts w:ascii="標楷體" w:eastAsia="標楷體" w:hAnsi="標楷體" w:hint="eastAsia"/>
                <w:sz w:val="24"/>
                <w:szCs w:val="24"/>
              </w:rPr>
              <w:t xml:space="preserve">.2提升首次合格率FTT(First Time Through) </w:t>
            </w:r>
          </w:p>
          <w:p w:rsidR="00C724D6" w:rsidRPr="00F35913" w:rsidRDefault="00C724D6" w:rsidP="00C724D6">
            <w:pPr>
              <w:rPr>
                <w:rFonts w:ascii="標楷體" w:eastAsia="標楷體" w:hAnsi="標楷體" w:hint="eastAsia"/>
                <w:sz w:val="24"/>
                <w:szCs w:val="24"/>
              </w:rPr>
            </w:pPr>
            <w:r>
              <w:rPr>
                <w:rFonts w:ascii="標楷體" w:eastAsia="標楷體" w:hAnsi="標楷體" w:hint="eastAsia"/>
                <w:sz w:val="24"/>
                <w:szCs w:val="24"/>
              </w:rPr>
              <w:t>9</w:t>
            </w:r>
            <w:r w:rsidRPr="00F35913">
              <w:rPr>
                <w:rFonts w:ascii="標楷體" w:eastAsia="標楷體" w:hAnsi="標楷體" w:hint="eastAsia"/>
                <w:sz w:val="24"/>
                <w:szCs w:val="24"/>
              </w:rPr>
              <w:t xml:space="preserve">.3提高依排程生產BTS(Build To Schedule) </w:t>
            </w:r>
          </w:p>
          <w:p w:rsidR="00F35913" w:rsidRDefault="00C724D6" w:rsidP="00F35913">
            <w:pPr>
              <w:rPr>
                <w:rFonts w:ascii="標楷體" w:eastAsia="標楷體" w:hAnsi="標楷體" w:hint="eastAsia"/>
                <w:sz w:val="24"/>
                <w:szCs w:val="24"/>
              </w:rPr>
            </w:pPr>
            <w:r>
              <w:rPr>
                <w:rFonts w:ascii="標楷體" w:eastAsia="標楷體" w:hAnsi="標楷體" w:hint="eastAsia"/>
                <w:sz w:val="24"/>
                <w:szCs w:val="24"/>
              </w:rPr>
              <w:t>9</w:t>
            </w:r>
            <w:r w:rsidRPr="00F35913">
              <w:rPr>
                <w:rFonts w:ascii="標楷體" w:eastAsia="標楷體" w:hAnsi="標楷體" w:hint="eastAsia"/>
                <w:sz w:val="24"/>
                <w:szCs w:val="24"/>
              </w:rPr>
              <w:t>.4提升設備總和效率OEE(Ov</w:t>
            </w:r>
            <w:r>
              <w:rPr>
                <w:rFonts w:ascii="標楷體" w:eastAsia="標楷體" w:hAnsi="標楷體" w:hint="eastAsia"/>
                <w:sz w:val="24"/>
                <w:szCs w:val="24"/>
              </w:rPr>
              <w:t xml:space="preserve">erall Equipment Effectiveness) </w:t>
            </w:r>
          </w:p>
        </w:tc>
      </w:tr>
      <w:tr w:rsidR="00F35913" w:rsidTr="00C724D6">
        <w:tc>
          <w:tcPr>
            <w:tcW w:w="4219" w:type="dxa"/>
          </w:tcPr>
          <w:p w:rsidR="00F35913" w:rsidRPr="00F35913" w:rsidRDefault="00F35913" w:rsidP="00F35913">
            <w:pPr>
              <w:rPr>
                <w:rFonts w:ascii="標楷體" w:eastAsia="標楷體" w:hAnsi="標楷體"/>
                <w:sz w:val="24"/>
                <w:szCs w:val="24"/>
              </w:rPr>
            </w:pPr>
          </w:p>
          <w:p w:rsidR="00F35913" w:rsidRPr="00F35913" w:rsidRDefault="00C724D6" w:rsidP="00F35913">
            <w:pPr>
              <w:rPr>
                <w:rFonts w:ascii="標楷體" w:eastAsia="標楷體" w:hAnsi="標楷體" w:hint="eastAsia"/>
                <w:sz w:val="24"/>
                <w:szCs w:val="24"/>
              </w:rPr>
            </w:pPr>
            <w:r>
              <w:rPr>
                <w:rFonts w:ascii="標楷體" w:eastAsia="標楷體" w:hAnsi="標楷體" w:hint="eastAsia"/>
                <w:sz w:val="24"/>
                <w:szCs w:val="24"/>
              </w:rPr>
              <w:t>10</w:t>
            </w:r>
            <w:r w:rsidR="00F35913" w:rsidRPr="00F35913">
              <w:rPr>
                <w:rFonts w:ascii="標楷體" w:eastAsia="標楷體" w:hAnsi="標楷體" w:hint="eastAsia"/>
                <w:sz w:val="24"/>
                <w:szCs w:val="24"/>
              </w:rPr>
              <w:t>.精實個案研討及實做表單運用</w:t>
            </w:r>
          </w:p>
          <w:p w:rsidR="00F35913" w:rsidRDefault="00F35913" w:rsidP="00F35913">
            <w:pPr>
              <w:rPr>
                <w:rFonts w:ascii="標楷體" w:eastAsia="標楷體" w:hAnsi="標楷體" w:hint="eastAsia"/>
                <w:sz w:val="24"/>
                <w:szCs w:val="24"/>
              </w:rPr>
            </w:pPr>
            <w:bookmarkStart w:id="9" w:name="_GoBack"/>
            <w:bookmarkEnd w:id="9"/>
          </w:p>
        </w:tc>
        <w:tc>
          <w:tcPr>
            <w:tcW w:w="5670" w:type="dxa"/>
          </w:tcPr>
          <w:p w:rsidR="00F35913" w:rsidRDefault="00C724D6" w:rsidP="00AF29B6">
            <w:pPr>
              <w:rPr>
                <w:rFonts w:ascii="標楷體" w:eastAsia="標楷體" w:hAnsi="標楷體" w:hint="eastAsia"/>
                <w:sz w:val="24"/>
                <w:szCs w:val="24"/>
              </w:rPr>
            </w:pPr>
            <w:r w:rsidRPr="00F35913">
              <w:rPr>
                <w:rFonts w:ascii="標楷體" w:eastAsia="標楷體" w:hAnsi="標楷體" w:hint="eastAsia"/>
                <w:sz w:val="24"/>
                <w:szCs w:val="24"/>
              </w:rPr>
              <w:t>意識改革、診斷及展開步驟計畫、為什麼作戰計畫、結果樹作戰、自我成長作戰、尋獵作戰、高爾夫作戰、查檢作戰、</w:t>
            </w:r>
            <w:proofErr w:type="gramStart"/>
            <w:r w:rsidRPr="00F35913">
              <w:rPr>
                <w:rFonts w:ascii="標楷體" w:eastAsia="標楷體" w:hAnsi="標楷體" w:hint="eastAsia"/>
                <w:sz w:val="24"/>
                <w:szCs w:val="24"/>
              </w:rPr>
              <w:t>愚巧化</w:t>
            </w:r>
            <w:proofErr w:type="gramEnd"/>
            <w:r w:rsidRPr="00F35913">
              <w:rPr>
                <w:rFonts w:ascii="標楷體" w:eastAsia="標楷體" w:hAnsi="標楷體" w:hint="eastAsia"/>
                <w:sz w:val="24"/>
                <w:szCs w:val="24"/>
              </w:rPr>
              <w:t>作戰、作業標準化作戰、單一化作戰、單項作戰、流線化作戰(一個流、設備考量、改善措施)、安定化作戰(人員、機械、品質、物料、管理之安定化)、看板作戰、倉儲作戰、U型作戰、PM</w:t>
            </w:r>
            <w:r w:rsidR="00336E88" w:rsidRPr="00F35913">
              <w:rPr>
                <w:rFonts w:ascii="標楷體" w:eastAsia="標楷體" w:hAnsi="標楷體" w:hint="eastAsia"/>
                <w:sz w:val="24"/>
                <w:szCs w:val="24"/>
              </w:rPr>
              <w:t>作戰、</w:t>
            </w:r>
            <w:proofErr w:type="gramStart"/>
            <w:r w:rsidR="00336E88" w:rsidRPr="00F35913">
              <w:rPr>
                <w:rFonts w:ascii="標楷體" w:eastAsia="標楷體" w:hAnsi="標楷體" w:hint="eastAsia"/>
                <w:sz w:val="24"/>
                <w:szCs w:val="24"/>
              </w:rPr>
              <w:t>快速換模作戰</w:t>
            </w:r>
            <w:proofErr w:type="gramEnd"/>
            <w:r w:rsidR="00336E88" w:rsidRPr="00F35913">
              <w:rPr>
                <w:rFonts w:ascii="標楷體" w:eastAsia="標楷體" w:hAnsi="標楷體" w:hint="eastAsia"/>
                <w:sz w:val="24"/>
                <w:szCs w:val="24"/>
              </w:rPr>
              <w:t>、平</w:t>
            </w:r>
            <w:proofErr w:type="gramStart"/>
            <w:r w:rsidR="00336E88" w:rsidRPr="00F35913">
              <w:rPr>
                <w:rFonts w:ascii="標楷體" w:eastAsia="標楷體" w:hAnsi="標楷體" w:hint="eastAsia"/>
                <w:sz w:val="24"/>
                <w:szCs w:val="24"/>
              </w:rPr>
              <w:t>準</w:t>
            </w:r>
            <w:proofErr w:type="gramEnd"/>
            <w:r w:rsidR="00336E88" w:rsidRPr="00F35913">
              <w:rPr>
                <w:rFonts w:ascii="標楷體" w:eastAsia="標楷體" w:hAnsi="標楷體" w:hint="eastAsia"/>
                <w:sz w:val="24"/>
                <w:szCs w:val="24"/>
              </w:rPr>
              <w:t>化作戰。</w:t>
            </w:r>
          </w:p>
        </w:tc>
      </w:tr>
      <w:bookmarkEnd w:id="7"/>
      <w:bookmarkEnd w:id="8"/>
    </w:tbl>
    <w:p w:rsidR="00D60C4E" w:rsidRPr="004402E6" w:rsidRDefault="002529D5" w:rsidP="00F35913">
      <w:pPr>
        <w:pStyle w:val="a3"/>
        <w:spacing w:after="0" w:line="240" w:lineRule="auto"/>
        <w:ind w:left="480" w:hangingChars="200" w:hanging="480"/>
        <w:contextualSpacing w:val="0"/>
        <w:jc w:val="center"/>
        <w:rPr>
          <w:rFonts w:ascii="標楷體" w:eastAsia="標楷體" w:hAnsi="標楷體"/>
          <w:sz w:val="24"/>
          <w:szCs w:val="24"/>
          <w:u w:val="single"/>
        </w:rPr>
      </w:pPr>
      <w:r w:rsidRPr="004402E6">
        <w:rPr>
          <w:rFonts w:asciiTheme="minorEastAsia" w:hAnsiTheme="minorEastAsia"/>
          <w:sz w:val="24"/>
          <w:szCs w:val="24"/>
        </w:rPr>
        <w:br w:type="page"/>
      </w:r>
      <w:bookmarkStart w:id="10" w:name="OLE_LINK53"/>
      <w:bookmarkStart w:id="11" w:name="OLE_LINK54"/>
      <w:r w:rsidR="00097176" w:rsidRPr="004402E6">
        <w:rPr>
          <w:rFonts w:ascii="標楷體" w:eastAsia="標楷體" w:hAnsi="標楷體" w:hint="eastAsia"/>
          <w:sz w:val="24"/>
          <w:szCs w:val="24"/>
        </w:rPr>
        <w:t>～</w:t>
      </w:r>
      <w:r w:rsidR="0085613C" w:rsidRPr="004402E6">
        <w:rPr>
          <w:rFonts w:ascii="標楷體" w:eastAsia="標楷體" w:hAnsi="標楷體" w:hint="eastAsia"/>
          <w:b/>
          <w:sz w:val="28"/>
          <w:szCs w:val="28"/>
        </w:rPr>
        <w:t>報名表</w:t>
      </w:r>
      <w:r w:rsidR="00097176" w:rsidRPr="004402E6">
        <w:rPr>
          <w:rFonts w:ascii="標楷體" w:eastAsia="標楷體" w:hAnsi="標楷體" w:hint="eastAsia"/>
          <w:b/>
          <w:sz w:val="28"/>
          <w:szCs w:val="28"/>
        </w:rPr>
        <w:t>～</w:t>
      </w:r>
    </w:p>
    <w:p w:rsidR="0085613C" w:rsidRPr="00010D4A" w:rsidRDefault="00BF10CB" w:rsidP="00E47011">
      <w:pPr>
        <w:widowControl w:val="0"/>
        <w:tabs>
          <w:tab w:val="center" w:pos="4153"/>
          <w:tab w:val="right" w:pos="8306"/>
        </w:tabs>
        <w:snapToGrid w:val="0"/>
        <w:spacing w:after="0" w:line="300" w:lineRule="exact"/>
        <w:rPr>
          <w:rFonts w:ascii="標楷體" w:eastAsia="標楷體" w:hAnsi="標楷體" w:cs="Times New Roman"/>
          <w:kern w:val="2"/>
        </w:rPr>
      </w:pPr>
      <w:bookmarkStart w:id="12" w:name="OLE_LINK51"/>
      <w:bookmarkStart w:id="13" w:name="OLE_LINK52"/>
      <w:bookmarkEnd w:id="10"/>
      <w:bookmarkEnd w:id="11"/>
      <w:r w:rsidRPr="00010D4A">
        <w:rPr>
          <w:rFonts w:ascii="標楷體" w:eastAsia="標楷體" w:hAnsi="標楷體" w:cs="Times New Roman" w:hint="eastAsia"/>
          <w:kern w:val="2"/>
        </w:rPr>
        <w:t>會員編號：</w:t>
      </w:r>
      <w:r w:rsidRPr="00010D4A">
        <w:rPr>
          <w:rFonts w:ascii="標楷體" w:eastAsia="標楷體" w:hAnsi="標楷體" w:cs="Times New Roman"/>
          <w:kern w:val="2"/>
        </w:rPr>
        <w:t xml:space="preserve"> </w:t>
      </w:r>
    </w:p>
    <w:p w:rsidR="00BF10CB" w:rsidRPr="00836FD1" w:rsidRDefault="00BF10CB" w:rsidP="00E47011">
      <w:pPr>
        <w:widowControl w:val="0"/>
        <w:tabs>
          <w:tab w:val="center" w:pos="4153"/>
          <w:tab w:val="right" w:pos="8306"/>
        </w:tabs>
        <w:snapToGrid w:val="0"/>
        <w:spacing w:line="300" w:lineRule="exact"/>
        <w:rPr>
          <w:rFonts w:ascii="標楷體" w:eastAsia="標楷體" w:hAnsi="標楷體" w:cs="Arial"/>
          <w:kern w:val="2"/>
        </w:rPr>
      </w:pPr>
      <w:r w:rsidRPr="00836FD1">
        <w:rPr>
          <w:rFonts w:ascii="標楷體" w:eastAsia="標楷體" w:hAnsi="標楷體" w:cs="Times New Roman" w:hint="eastAsia"/>
          <w:kern w:val="2"/>
        </w:rPr>
        <w:t>填寫完畢請傳真至本學會</w:t>
      </w:r>
      <w:r w:rsidRPr="00836FD1">
        <w:rPr>
          <w:rFonts w:ascii="標楷體" w:eastAsia="標楷體" w:hAnsi="標楷體" w:cs="Times New Roman"/>
          <w:kern w:val="2"/>
        </w:rPr>
        <w:t>F</w:t>
      </w:r>
      <w:r w:rsidR="00340FAE" w:rsidRPr="00836FD1">
        <w:rPr>
          <w:rFonts w:ascii="標楷體" w:eastAsia="標楷體" w:hAnsi="標楷體" w:cs="Times New Roman" w:hint="eastAsia"/>
          <w:kern w:val="2"/>
        </w:rPr>
        <w:t>ax</w:t>
      </w:r>
      <w:r w:rsidRPr="00836FD1">
        <w:rPr>
          <w:rFonts w:ascii="標楷體" w:eastAsia="標楷體" w:hAnsi="標楷體" w:cs="Times New Roman" w:hint="eastAsia"/>
          <w:kern w:val="2"/>
        </w:rPr>
        <w:t>：</w:t>
      </w:r>
      <w:r w:rsidRPr="00836FD1">
        <w:rPr>
          <w:rFonts w:ascii="標楷體" w:eastAsia="標楷體" w:hAnsi="標楷體" w:cs="Times New Roman"/>
          <w:kern w:val="2"/>
        </w:rPr>
        <w:t>(03)572-3210</w:t>
      </w:r>
      <w:r w:rsidR="0023137C" w:rsidRPr="00836FD1">
        <w:rPr>
          <w:rFonts w:ascii="標楷體" w:eastAsia="標楷體" w:hAnsi="標楷體" w:cs="Times New Roman" w:hint="eastAsia"/>
          <w:kern w:val="2"/>
        </w:rPr>
        <w:t>，</w:t>
      </w:r>
      <w:proofErr w:type="gramStart"/>
      <w:r w:rsidRPr="00836FD1">
        <w:rPr>
          <w:rFonts w:ascii="標楷體" w:eastAsia="標楷體" w:hAnsi="標楷體" w:cs="Times New Roman" w:hint="eastAsia"/>
          <w:kern w:val="2"/>
        </w:rPr>
        <w:t>或</w:t>
      </w:r>
      <w:r w:rsidR="0023137C" w:rsidRPr="00836FD1">
        <w:rPr>
          <w:rFonts w:ascii="標楷體" w:eastAsia="標楷體" w:hAnsi="標楷體" w:cs="Times New Roman" w:hint="eastAsia"/>
          <w:kern w:val="2"/>
        </w:rPr>
        <w:t>至</w:t>
      </w:r>
      <w:r w:rsidR="00340FAE" w:rsidRPr="00836FD1">
        <w:rPr>
          <w:rFonts w:ascii="標楷體" w:eastAsia="標楷體" w:hAnsi="標楷體" w:cs="Times New Roman" w:hint="eastAsia"/>
          <w:kern w:val="2"/>
        </w:rPr>
        <w:t>寄至</w:t>
      </w:r>
      <w:proofErr w:type="gramEnd"/>
      <w:r w:rsidR="00340FAE" w:rsidRPr="00836FD1">
        <w:rPr>
          <w:rFonts w:ascii="標楷體" w:eastAsia="標楷體" w:hAnsi="標楷體" w:cs="Times New Roman" w:hint="eastAsia"/>
          <w:kern w:val="2"/>
        </w:rPr>
        <w:t xml:space="preserve"> </w:t>
      </w:r>
      <w:hyperlink r:id="rId10" w:history="1">
        <w:r w:rsidR="00340FAE" w:rsidRPr="00836FD1">
          <w:rPr>
            <w:rFonts w:ascii="標楷體" w:eastAsia="標楷體" w:hAnsi="標楷體" w:hint="eastAsia"/>
            <w:sz w:val="24"/>
            <w:szCs w:val="24"/>
          </w:rPr>
          <w:t>service@ssi.org.tw</w:t>
        </w:r>
      </w:hyperlink>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7"/>
        <w:gridCol w:w="1493"/>
        <w:gridCol w:w="773"/>
        <w:gridCol w:w="502"/>
        <w:gridCol w:w="1985"/>
        <w:gridCol w:w="34"/>
        <w:gridCol w:w="1525"/>
        <w:gridCol w:w="2056"/>
      </w:tblGrid>
      <w:tr w:rsidR="0085613C" w:rsidRPr="00836FD1" w:rsidTr="00E2084E">
        <w:trPr>
          <w:cantSplit/>
          <w:trHeight w:val="498"/>
          <w:jc w:val="center"/>
        </w:trPr>
        <w:tc>
          <w:tcPr>
            <w:tcW w:w="9815" w:type="dxa"/>
            <w:gridSpan w:val="8"/>
            <w:vAlign w:val="center"/>
          </w:tcPr>
          <w:bookmarkEnd w:id="12"/>
          <w:bookmarkEnd w:id="13"/>
          <w:p w:rsidR="00377F81" w:rsidRDefault="00377F81" w:rsidP="00427D2F">
            <w:pPr>
              <w:pStyle w:val="a3"/>
              <w:snapToGrid w:val="0"/>
              <w:spacing w:after="0" w:line="240" w:lineRule="auto"/>
              <w:ind w:left="363"/>
              <w:contextualSpacing w:val="0"/>
              <w:jc w:val="center"/>
              <w:rPr>
                <w:rFonts w:ascii="標楷體" w:eastAsia="標楷體" w:hAnsi="標楷體"/>
                <w:b/>
                <w:bCs/>
                <w:sz w:val="44"/>
                <w:szCs w:val="44"/>
              </w:rPr>
            </w:pPr>
            <w:r w:rsidRPr="00377F81">
              <w:rPr>
                <w:rFonts w:ascii="標楷體" w:eastAsia="標楷體" w:hAnsi="標楷體" w:hint="eastAsia"/>
                <w:b/>
                <w:bCs/>
                <w:sz w:val="44"/>
                <w:szCs w:val="44"/>
              </w:rPr>
              <w:t>精實(豐田)生產實務運用班</w:t>
            </w:r>
          </w:p>
          <w:p w:rsidR="0085613C" w:rsidRPr="00ED3437" w:rsidRDefault="00A66CF5" w:rsidP="00377F81">
            <w:pPr>
              <w:pStyle w:val="a3"/>
              <w:snapToGrid w:val="0"/>
              <w:spacing w:after="0" w:line="240" w:lineRule="auto"/>
              <w:ind w:left="363"/>
              <w:contextualSpacing w:val="0"/>
              <w:jc w:val="center"/>
              <w:rPr>
                <w:rFonts w:ascii="標楷體" w:eastAsia="標楷體" w:hAnsi="標楷體" w:cs="Times New Roman"/>
                <w:b/>
                <w:bCs/>
                <w:color w:val="993366"/>
                <w:kern w:val="2"/>
                <w:sz w:val="48"/>
                <w:szCs w:val="48"/>
              </w:rPr>
            </w:pPr>
            <w:r w:rsidRPr="00377F81">
              <w:rPr>
                <w:rFonts w:ascii="標楷體" w:eastAsia="標楷體" w:hAnsi="標楷體" w:cs="Calibri" w:hint="eastAsia"/>
                <w:sz w:val="24"/>
                <w:szCs w:val="24"/>
              </w:rPr>
              <w:t>2015/3/28，</w:t>
            </w:r>
            <w:r>
              <w:rPr>
                <w:rFonts w:ascii="標楷體" w:eastAsia="標楷體" w:hAnsi="標楷體" w:cs="Calibri" w:hint="eastAsia"/>
                <w:sz w:val="24"/>
                <w:szCs w:val="24"/>
              </w:rPr>
              <w:t>3</w:t>
            </w:r>
            <w:r w:rsidRPr="00377F81">
              <w:rPr>
                <w:rFonts w:ascii="標楷體" w:eastAsia="標楷體" w:hAnsi="標楷體" w:cs="Calibri" w:hint="eastAsia"/>
                <w:sz w:val="24"/>
                <w:szCs w:val="24"/>
              </w:rPr>
              <w:t>/</w:t>
            </w:r>
            <w:r>
              <w:rPr>
                <w:rFonts w:ascii="標楷體" w:eastAsia="標楷體" w:hAnsi="標楷體" w:cs="Calibri" w:hint="eastAsia"/>
                <w:sz w:val="24"/>
                <w:szCs w:val="24"/>
              </w:rPr>
              <w:t>29</w:t>
            </w:r>
            <w:r w:rsidRPr="00377F81">
              <w:rPr>
                <w:rFonts w:ascii="標楷體" w:eastAsia="標楷體" w:hAnsi="標楷體" w:cs="Calibri" w:hint="eastAsia"/>
                <w:sz w:val="24"/>
                <w:szCs w:val="24"/>
              </w:rPr>
              <w:t>，4/1</w:t>
            </w:r>
            <w:r>
              <w:rPr>
                <w:rFonts w:ascii="標楷體" w:eastAsia="標楷體" w:hAnsi="標楷體" w:cs="Calibri" w:hint="eastAsia"/>
                <w:sz w:val="24"/>
                <w:szCs w:val="24"/>
              </w:rPr>
              <w:t>1</w:t>
            </w:r>
            <w:r w:rsidR="00377F81" w:rsidRPr="00377F81">
              <w:rPr>
                <w:rFonts w:ascii="標楷體" w:eastAsia="標楷體" w:hAnsi="標楷體" w:cs="Calibri" w:hint="eastAsia"/>
                <w:sz w:val="24"/>
                <w:szCs w:val="24"/>
              </w:rPr>
              <w:t xml:space="preserve"> </w:t>
            </w:r>
            <w:r w:rsidR="00ED3437" w:rsidRPr="00C66386">
              <w:rPr>
                <w:rFonts w:ascii="標楷體" w:eastAsia="標楷體" w:hAnsi="標楷體" w:cs="Calibri" w:hint="eastAsia"/>
                <w:sz w:val="24"/>
                <w:szCs w:val="24"/>
              </w:rPr>
              <w:t>(</w:t>
            </w:r>
            <w:r w:rsidR="00ED3437">
              <w:rPr>
                <w:rFonts w:ascii="標楷體" w:eastAsia="標楷體" w:hAnsi="標楷體" w:cs="Calibri" w:hint="eastAsia"/>
                <w:sz w:val="24"/>
                <w:szCs w:val="24"/>
              </w:rPr>
              <w:t>六日</w:t>
            </w:r>
            <w:r w:rsidR="00ED3437" w:rsidRPr="00C66386">
              <w:rPr>
                <w:rFonts w:ascii="標楷體" w:eastAsia="標楷體" w:hAnsi="標楷體" w:cs="Calibri" w:hint="eastAsia"/>
                <w:sz w:val="24"/>
                <w:szCs w:val="24"/>
              </w:rPr>
              <w:t>)</w:t>
            </w:r>
            <w:r w:rsidR="00ED3437" w:rsidRPr="001C09A8">
              <w:rPr>
                <w:rFonts w:ascii="標楷體" w:eastAsia="標楷體" w:hAnsi="標楷體" w:cs="Calibri"/>
                <w:sz w:val="24"/>
                <w:szCs w:val="24"/>
              </w:rPr>
              <w:t xml:space="preserve"> </w:t>
            </w:r>
            <w:r w:rsidR="00ED3437" w:rsidRPr="00C66386">
              <w:rPr>
                <w:rFonts w:ascii="標楷體" w:eastAsia="標楷體" w:hAnsi="標楷體" w:cs="Calibri"/>
                <w:sz w:val="24"/>
                <w:szCs w:val="24"/>
              </w:rPr>
              <w:t>9:00-1</w:t>
            </w:r>
            <w:r w:rsidR="00ED3437">
              <w:rPr>
                <w:rFonts w:ascii="標楷體" w:eastAsia="標楷體" w:hAnsi="標楷體" w:cs="Calibri" w:hint="eastAsia"/>
                <w:sz w:val="24"/>
                <w:szCs w:val="24"/>
              </w:rPr>
              <w:t>7</w:t>
            </w:r>
            <w:r w:rsidR="00ED3437" w:rsidRPr="00C66386">
              <w:rPr>
                <w:rFonts w:ascii="標楷體" w:eastAsia="標楷體" w:hAnsi="標楷體" w:cs="Calibri"/>
                <w:sz w:val="24"/>
                <w:szCs w:val="24"/>
              </w:rPr>
              <w:t>:00</w:t>
            </w:r>
            <w:r w:rsidR="00ED3437" w:rsidRPr="00C66386">
              <w:rPr>
                <w:rFonts w:ascii="標楷體" w:eastAsia="標楷體" w:hAnsi="標楷體" w:cs="Calibri" w:hint="eastAsia"/>
                <w:sz w:val="24"/>
                <w:szCs w:val="24"/>
              </w:rPr>
              <w:t>，</w:t>
            </w:r>
            <w:r w:rsidR="00427D2F">
              <w:rPr>
                <w:rFonts w:ascii="標楷體" w:eastAsia="標楷體" w:hAnsi="標楷體" w:cs="Calibri" w:hint="eastAsia"/>
                <w:sz w:val="24"/>
                <w:szCs w:val="24"/>
              </w:rPr>
              <w:t>3</w:t>
            </w:r>
            <w:r w:rsidR="00ED3437">
              <w:rPr>
                <w:rFonts w:ascii="標楷體" w:eastAsia="標楷體" w:hAnsi="標楷體" w:cs="Calibri" w:hint="eastAsia"/>
                <w:sz w:val="24"/>
                <w:szCs w:val="24"/>
              </w:rPr>
              <w:t>天</w:t>
            </w:r>
            <w:r w:rsidR="00427D2F">
              <w:rPr>
                <w:rFonts w:ascii="標楷體" w:eastAsia="標楷體" w:hAnsi="標楷體" w:cs="Calibri" w:hint="eastAsia"/>
                <w:sz w:val="24"/>
                <w:szCs w:val="24"/>
              </w:rPr>
              <w:t>21</w:t>
            </w:r>
            <w:r w:rsidR="00ED3437">
              <w:rPr>
                <w:rFonts w:ascii="標楷體" w:eastAsia="標楷體" w:hAnsi="標楷體" w:cs="Calibri" w:hint="eastAsia"/>
                <w:sz w:val="24"/>
                <w:szCs w:val="24"/>
              </w:rPr>
              <w:t>小時</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24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姓    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性   別</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身份證字號</w:t>
            </w:r>
            <w:r w:rsidRPr="00836FD1">
              <w:rPr>
                <w:rFonts w:ascii="標楷體" w:eastAsia="標楷體" w:hAnsi="標楷體" w:cs="Times New Roman"/>
                <w:color w:val="FF0000"/>
                <w:kern w:val="2"/>
                <w:sz w:val="20"/>
                <w:szCs w:val="20"/>
              </w:rPr>
              <w:t>*</w:t>
            </w:r>
          </w:p>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(外籍人士</w:t>
            </w:r>
          </w:p>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請填護照號碼)</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B9180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英文姓名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出生年月日</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電   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公司/單位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部門及職稱</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行動電話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bookmarkStart w:id="14" w:name="OLE_LINK59"/>
            <w:bookmarkStart w:id="15" w:name="OLE_LINK60"/>
            <w:r w:rsidRPr="00836FD1">
              <w:rPr>
                <w:rFonts w:ascii="標楷體" w:eastAsia="標楷體" w:hAnsi="標楷體" w:cs="Times New Roman"/>
                <w:kern w:val="2"/>
                <w:sz w:val="20"/>
                <w:szCs w:val="20"/>
              </w:rPr>
              <w:t>E-MAIL</w:t>
            </w:r>
            <w:r w:rsidRPr="00836FD1">
              <w:rPr>
                <w:rFonts w:ascii="標楷體" w:eastAsia="標楷體" w:hAnsi="標楷體" w:cs="Times New Roman"/>
                <w:color w:val="FF0000"/>
                <w:kern w:val="2"/>
                <w:sz w:val="20"/>
                <w:szCs w:val="20"/>
              </w:rPr>
              <w:t>*</w:t>
            </w:r>
            <w:bookmarkEnd w:id="14"/>
            <w:bookmarkEnd w:id="15"/>
          </w:p>
        </w:tc>
        <w:tc>
          <w:tcPr>
            <w:tcW w:w="8368" w:type="dxa"/>
            <w:gridSpan w:val="7"/>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地</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址</w:t>
            </w:r>
            <w:r w:rsidRPr="00836FD1">
              <w:rPr>
                <w:rFonts w:ascii="標楷體" w:eastAsia="標楷體" w:hAnsi="標楷體" w:cs="Times New Roman"/>
                <w:color w:val="FF0000"/>
                <w:kern w:val="2"/>
                <w:sz w:val="20"/>
                <w:szCs w:val="20"/>
              </w:rPr>
              <w:t>*</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歷</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□博士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□碩士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□大學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□專科</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科系</w:t>
            </w:r>
            <w:r w:rsidRPr="00836FD1">
              <w:rPr>
                <w:rFonts w:ascii="標楷體" w:eastAsia="標楷體" w:hAnsi="標楷體" w:cs="Times New Roman"/>
                <w:kern w:val="2"/>
                <w:sz w:val="20"/>
                <w:szCs w:val="20"/>
              </w:rPr>
              <w:t>:____________</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團體報名</w:t>
            </w:r>
          </w:p>
        </w:tc>
        <w:tc>
          <w:tcPr>
            <w:tcW w:w="8368" w:type="dxa"/>
            <w:gridSpan w:val="7"/>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聯絡人姓名：</w:t>
            </w:r>
            <w:r w:rsidRPr="00836FD1">
              <w:rPr>
                <w:rFonts w:ascii="標楷體" w:eastAsia="標楷體" w:hAnsi="標楷體" w:cs="Times New Roman"/>
                <w:kern w:val="2"/>
                <w:sz w:val="20"/>
                <w:szCs w:val="20"/>
              </w:rPr>
              <w:t xml:space="preserve">           電話：    </w:t>
            </w:r>
            <w:r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E-mail：             </w:t>
            </w:r>
          </w:p>
        </w:tc>
      </w:tr>
      <w:tr w:rsidR="00340FAE" w:rsidRPr="00836FD1" w:rsidTr="00E2084E">
        <w:trPr>
          <w:cantSplit/>
          <w:trHeight w:val="405"/>
          <w:jc w:val="center"/>
        </w:trPr>
        <w:tc>
          <w:tcPr>
            <w:tcW w:w="1447" w:type="dxa"/>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訊息來源</w:t>
            </w:r>
            <w:r w:rsidRPr="00836FD1">
              <w:rPr>
                <w:rFonts w:ascii="標楷體" w:eastAsia="標楷體" w:hAnsi="標楷體" w:cs="Times New Roman"/>
                <w:color w:val="FF0000"/>
                <w:kern w:val="2"/>
                <w:sz w:val="20"/>
                <w:szCs w:val="20"/>
              </w:rPr>
              <w:t>*</w:t>
            </w:r>
          </w:p>
        </w:tc>
        <w:tc>
          <w:tcPr>
            <w:tcW w:w="8368" w:type="dxa"/>
            <w:gridSpan w:val="7"/>
            <w:tcBorders>
              <w:bottom w:val="single" w:sz="4" w:space="0" w:color="auto"/>
            </w:tcBorders>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E-mail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SME網站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SSI網站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104教育網 </w:t>
            </w:r>
            <w:r w:rsidRPr="00836FD1">
              <w:rPr>
                <w:rFonts w:ascii="標楷體" w:eastAsia="標楷體" w:hAnsi="標楷體" w:cs="Times New Roman" w:hint="eastAsia"/>
                <w:kern w:val="2"/>
                <w:sz w:val="20"/>
                <w:szCs w:val="20"/>
              </w:rPr>
              <w:t>□</w:t>
            </w:r>
            <w:proofErr w:type="spellStart"/>
            <w:r w:rsidRPr="00836FD1">
              <w:rPr>
                <w:rFonts w:ascii="標楷體" w:eastAsia="標楷體" w:hAnsi="標楷體" w:cs="Times New Roman"/>
                <w:kern w:val="2"/>
                <w:sz w:val="20"/>
                <w:szCs w:val="20"/>
              </w:rPr>
              <w:t>udn</w:t>
            </w:r>
            <w:proofErr w:type="spellEnd"/>
            <w:r w:rsidRPr="00836FD1">
              <w:rPr>
                <w:rFonts w:ascii="標楷體" w:eastAsia="標楷體" w:hAnsi="標楷體" w:cs="Times New Roman" w:hint="eastAsia"/>
                <w:kern w:val="2"/>
                <w:sz w:val="20"/>
                <w:szCs w:val="20"/>
              </w:rPr>
              <w:t>教育網</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□亞太教育網</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□台灣教育網</w:t>
            </w:r>
          </w:p>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□電子報</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□生活科技網</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□朋友</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:________</w:t>
            </w:r>
          </w:p>
        </w:tc>
      </w:tr>
      <w:tr w:rsidR="00340FAE" w:rsidRPr="00836FD1" w:rsidTr="00E2084E">
        <w:trPr>
          <w:cantSplit/>
          <w:trHeight w:val="405"/>
          <w:jc w:val="center"/>
        </w:trPr>
        <w:tc>
          <w:tcPr>
            <w:tcW w:w="3713" w:type="dxa"/>
            <w:gridSpan w:val="3"/>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 xml:space="preserve"> </w:t>
            </w:r>
            <w:r w:rsidR="008D29D9"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發票抬頭：</w:t>
            </w:r>
          </w:p>
        </w:tc>
        <w:tc>
          <w:tcPr>
            <w:tcW w:w="6102" w:type="dxa"/>
            <w:gridSpan w:val="5"/>
            <w:tcBorders>
              <w:bottom w:val="single" w:sz="4" w:space="0" w:color="auto"/>
            </w:tcBorders>
            <w:vAlign w:val="center"/>
          </w:tcPr>
          <w:p w:rsidR="00340FAE" w:rsidRPr="00836FD1" w:rsidRDefault="00340FAE" w:rsidP="00E47011">
            <w:pPr>
              <w:keepNext/>
              <w:widowControl w:val="0"/>
              <w:tabs>
                <w:tab w:val="center" w:pos="4153"/>
                <w:tab w:val="right" w:pos="8306"/>
              </w:tabs>
              <w:snapToGrid w:val="0"/>
              <w:spacing w:after="0" w:line="300" w:lineRule="exact"/>
              <w:ind w:firstLineChars="100" w:firstLine="200"/>
              <w:outlineLvl w:val="4"/>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統一編號：</w:t>
            </w:r>
          </w:p>
        </w:tc>
      </w:tr>
      <w:tr w:rsidR="00340FAE" w:rsidRPr="00836FD1" w:rsidTr="00E2084E">
        <w:trPr>
          <w:cantSplit/>
          <w:trHeight w:val="405"/>
          <w:jc w:val="center"/>
        </w:trPr>
        <w:tc>
          <w:tcPr>
            <w:tcW w:w="1447" w:type="dxa"/>
            <w:tcBorders>
              <w:bottom w:val="single" w:sz="4" w:space="0" w:color="auto"/>
            </w:tcBorders>
            <w:shd w:val="clear" w:color="auto" w:fill="auto"/>
            <w:vAlign w:val="center"/>
          </w:tcPr>
          <w:p w:rsidR="00340FAE" w:rsidRPr="00836FD1" w:rsidRDefault="00340FAE" w:rsidP="00E95728">
            <w:pPr>
              <w:snapToGrid w:val="0"/>
              <w:spacing w:after="0" w:line="300" w:lineRule="exact"/>
              <w:rPr>
                <w:rFonts w:ascii="標楷體" w:eastAsia="標楷體" w:hAnsi="標楷體"/>
                <w:sz w:val="20"/>
                <w:szCs w:val="20"/>
              </w:rPr>
            </w:pPr>
          </w:p>
        </w:tc>
        <w:tc>
          <w:tcPr>
            <w:tcW w:w="1493" w:type="dxa"/>
            <w:tcBorders>
              <w:bottom w:val="single" w:sz="4" w:space="0" w:color="auto"/>
            </w:tcBorders>
            <w:shd w:val="clear" w:color="auto" w:fill="auto"/>
            <w:vAlign w:val="center"/>
          </w:tcPr>
          <w:p w:rsidR="00340FAE" w:rsidRPr="00836FD1" w:rsidRDefault="00340FAE" w:rsidP="00E95728">
            <w:pPr>
              <w:widowControl w:val="0"/>
              <w:snapToGrid w:val="0"/>
              <w:spacing w:after="0" w:line="300" w:lineRule="exact"/>
              <w:jc w:val="center"/>
              <w:rPr>
                <w:rFonts w:ascii="標楷體" w:eastAsia="標楷體" w:hAnsi="標楷體" w:cs="Arial"/>
                <w:color w:val="000000"/>
                <w:kern w:val="2"/>
                <w:sz w:val="20"/>
                <w:szCs w:val="20"/>
              </w:rPr>
            </w:pPr>
            <w:r w:rsidRPr="00836FD1">
              <w:rPr>
                <w:rFonts w:ascii="標楷體" w:eastAsia="標楷體" w:hAnsi="標楷體" w:cs="Arial" w:hint="eastAsia"/>
                <w:color w:val="000000"/>
                <w:kern w:val="2"/>
                <w:sz w:val="20"/>
                <w:szCs w:val="20"/>
              </w:rPr>
              <w:t>報名費</w:t>
            </w:r>
          </w:p>
        </w:tc>
        <w:tc>
          <w:tcPr>
            <w:tcW w:w="3294" w:type="dxa"/>
            <w:gridSpan w:val="4"/>
            <w:tcBorders>
              <w:bottom w:val="single" w:sz="4" w:space="0" w:color="auto"/>
            </w:tcBorders>
            <w:shd w:val="clear" w:color="auto" w:fill="auto"/>
          </w:tcPr>
          <w:p w:rsidR="00340FAE" w:rsidRPr="00836FD1" w:rsidRDefault="00340FAE" w:rsidP="00E2084E">
            <w:pPr>
              <w:pStyle w:val="a3"/>
              <w:widowControl w:val="0"/>
              <w:snapToGrid w:val="0"/>
              <w:spacing w:after="0" w:line="240" w:lineRule="auto"/>
              <w:ind w:leftChars="264" w:left="581"/>
              <w:contextualSpacing w:val="0"/>
              <w:rPr>
                <w:rFonts w:ascii="標楷體" w:eastAsia="標楷體" w:hAnsi="標楷體" w:cs="Arial"/>
                <w:color w:val="FF0000"/>
                <w:sz w:val="20"/>
                <w:szCs w:val="20"/>
              </w:rPr>
            </w:pPr>
            <w:r w:rsidRPr="00836FD1">
              <w:rPr>
                <w:rFonts w:ascii="標楷體" w:eastAsia="標楷體" w:hAnsi="標楷體" w:cs="Arial"/>
                <w:color w:val="FF0000"/>
                <w:sz w:val="20"/>
                <w:szCs w:val="20"/>
              </w:rPr>
              <w:t>9折優惠</w:t>
            </w:r>
          </w:p>
          <w:p w:rsidR="00340FAE" w:rsidRPr="00836FD1" w:rsidRDefault="001E781F" w:rsidP="00E2084E">
            <w:pPr>
              <w:pStyle w:val="a3"/>
              <w:widowControl w:val="0"/>
              <w:numPr>
                <w:ilvl w:val="0"/>
                <w:numId w:val="14"/>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hint="eastAsia"/>
                <w:sz w:val="20"/>
                <w:szCs w:val="20"/>
              </w:rPr>
              <w:t>非會員且</w:t>
            </w:r>
            <w:r w:rsidR="00340FAE" w:rsidRPr="00836FD1">
              <w:rPr>
                <w:rFonts w:ascii="標楷體" w:eastAsia="標楷體" w:hAnsi="標楷體" w:cs="Arial"/>
                <w:sz w:val="20"/>
                <w:szCs w:val="20"/>
              </w:rPr>
              <w:t>兩</w:t>
            </w:r>
            <w:proofErr w:type="gramStart"/>
            <w:r w:rsidR="00340FAE" w:rsidRPr="00836FD1">
              <w:rPr>
                <w:rFonts w:ascii="標楷體" w:eastAsia="標楷體" w:hAnsi="標楷體" w:cs="Arial"/>
                <w:sz w:val="20"/>
                <w:szCs w:val="20"/>
              </w:rPr>
              <w:t>週</w:t>
            </w:r>
            <w:proofErr w:type="gramEnd"/>
            <w:r w:rsidR="00340FAE" w:rsidRPr="00836FD1">
              <w:rPr>
                <w:rFonts w:ascii="標楷體" w:eastAsia="標楷體" w:hAnsi="標楷體" w:cs="Arial" w:hint="eastAsia"/>
                <w:sz w:val="20"/>
                <w:szCs w:val="20"/>
              </w:rPr>
              <w:t>前</w:t>
            </w:r>
            <w:r w:rsidR="00340FAE" w:rsidRPr="00836FD1">
              <w:rPr>
                <w:rFonts w:ascii="標楷體" w:eastAsia="標楷體" w:hAnsi="標楷體" w:cs="Arial"/>
                <w:sz w:val="20"/>
                <w:szCs w:val="20"/>
              </w:rPr>
              <w:t>完成繳費</w:t>
            </w:r>
          </w:p>
          <w:p w:rsidR="001E781F" w:rsidRPr="00836FD1" w:rsidRDefault="001E781F" w:rsidP="00E2084E">
            <w:pPr>
              <w:pStyle w:val="a3"/>
              <w:widowControl w:val="0"/>
              <w:numPr>
                <w:ilvl w:val="0"/>
                <w:numId w:val="14"/>
              </w:numPr>
              <w:snapToGrid w:val="0"/>
              <w:spacing w:after="0" w:line="240" w:lineRule="auto"/>
              <w:ind w:leftChars="100" w:left="580"/>
              <w:contextualSpacing w:val="0"/>
              <w:rPr>
                <w:rFonts w:ascii="標楷體" w:eastAsia="標楷體" w:hAnsi="標楷體" w:cs="Arial"/>
                <w:sz w:val="20"/>
                <w:szCs w:val="20"/>
              </w:rPr>
            </w:pPr>
            <w:r w:rsidRPr="00836FD1">
              <w:rPr>
                <w:rFonts w:ascii="標楷體" w:eastAsia="標楷體" w:hAnsi="標楷體" w:cs="Arial"/>
                <w:sz w:val="20"/>
                <w:szCs w:val="20"/>
              </w:rPr>
              <w:t>SSI會員</w:t>
            </w:r>
          </w:p>
          <w:p w:rsidR="00340FAE" w:rsidRPr="00836FD1" w:rsidRDefault="00340FAE" w:rsidP="00634D72">
            <w:pPr>
              <w:pStyle w:val="a3"/>
              <w:widowControl w:val="0"/>
              <w:numPr>
                <w:ilvl w:val="0"/>
                <w:numId w:val="14"/>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sz w:val="20"/>
                <w:szCs w:val="20"/>
              </w:rPr>
              <w:t>兩人同行</w:t>
            </w:r>
          </w:p>
        </w:tc>
        <w:tc>
          <w:tcPr>
            <w:tcW w:w="3581" w:type="dxa"/>
            <w:gridSpan w:val="2"/>
            <w:tcBorders>
              <w:bottom w:val="single" w:sz="4" w:space="0" w:color="auto"/>
            </w:tcBorders>
            <w:shd w:val="clear" w:color="auto" w:fill="auto"/>
          </w:tcPr>
          <w:p w:rsidR="00340FAE" w:rsidRPr="00836FD1" w:rsidRDefault="00340FAE" w:rsidP="00E2084E">
            <w:pPr>
              <w:snapToGrid w:val="0"/>
              <w:spacing w:after="0" w:line="240" w:lineRule="auto"/>
              <w:ind w:leftChars="100" w:left="220" w:firstLineChars="450" w:firstLine="900"/>
              <w:rPr>
                <w:rFonts w:ascii="標楷體" w:eastAsia="標楷體" w:hAnsi="標楷體" w:cs="Arial"/>
                <w:color w:val="FF0000"/>
                <w:sz w:val="20"/>
                <w:szCs w:val="20"/>
              </w:rPr>
            </w:pPr>
            <w:r w:rsidRPr="00836FD1">
              <w:rPr>
                <w:rFonts w:ascii="標楷體" w:eastAsia="標楷體" w:hAnsi="標楷體" w:cs="Arial"/>
                <w:color w:val="FF0000"/>
                <w:sz w:val="20"/>
                <w:szCs w:val="20"/>
              </w:rPr>
              <w:t>8折優惠</w:t>
            </w:r>
          </w:p>
          <w:p w:rsidR="00634D72" w:rsidRPr="00634D72" w:rsidRDefault="00634D72" w:rsidP="00634D72">
            <w:pPr>
              <w:pStyle w:val="a3"/>
              <w:numPr>
                <w:ilvl w:val="0"/>
                <w:numId w:val="28"/>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SSI會員且</w:t>
            </w:r>
            <w:r w:rsidR="00B6394A" w:rsidRPr="00836FD1">
              <w:rPr>
                <w:rFonts w:ascii="標楷體" w:eastAsia="標楷體" w:hAnsi="標楷體" w:cs="Arial"/>
                <w:sz w:val="20"/>
                <w:szCs w:val="20"/>
              </w:rPr>
              <w:t>兩</w:t>
            </w:r>
            <w:proofErr w:type="gramStart"/>
            <w:r w:rsidR="00B6394A" w:rsidRPr="00836FD1">
              <w:rPr>
                <w:rFonts w:ascii="標楷體" w:eastAsia="標楷體" w:hAnsi="標楷體" w:cs="Arial"/>
                <w:sz w:val="20"/>
                <w:szCs w:val="20"/>
              </w:rPr>
              <w:t>週</w:t>
            </w:r>
            <w:proofErr w:type="gramEnd"/>
            <w:r w:rsidR="00B6394A" w:rsidRPr="00836FD1">
              <w:rPr>
                <w:rFonts w:ascii="標楷體" w:eastAsia="標楷體" w:hAnsi="標楷體" w:cs="Arial" w:hint="eastAsia"/>
                <w:sz w:val="20"/>
                <w:szCs w:val="20"/>
              </w:rPr>
              <w:t>前</w:t>
            </w:r>
            <w:r w:rsidR="00B6394A" w:rsidRPr="00836FD1">
              <w:rPr>
                <w:rFonts w:ascii="標楷體" w:eastAsia="標楷體" w:hAnsi="標楷體" w:cs="Arial"/>
                <w:sz w:val="20"/>
                <w:szCs w:val="20"/>
              </w:rPr>
              <w:t>完成繳費</w:t>
            </w:r>
          </w:p>
          <w:p w:rsidR="00634D72" w:rsidRPr="00634D72" w:rsidRDefault="00634D72" w:rsidP="00634D72">
            <w:pPr>
              <w:pStyle w:val="a3"/>
              <w:numPr>
                <w:ilvl w:val="0"/>
                <w:numId w:val="28"/>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SSI永久會員</w:t>
            </w:r>
          </w:p>
          <w:p w:rsidR="00340FAE" w:rsidRPr="00836FD1" w:rsidRDefault="00634D72" w:rsidP="00634D72">
            <w:pPr>
              <w:numPr>
                <w:ilvl w:val="0"/>
                <w:numId w:val="28"/>
              </w:numPr>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三人以上同行</w:t>
            </w:r>
          </w:p>
        </w:tc>
      </w:tr>
      <w:tr w:rsidR="00340FAE" w:rsidRPr="00836FD1" w:rsidTr="00E2084E">
        <w:trPr>
          <w:cantSplit/>
          <w:trHeight w:val="619"/>
          <w:jc w:val="center"/>
        </w:trPr>
        <w:tc>
          <w:tcPr>
            <w:tcW w:w="1447" w:type="dxa"/>
            <w:tcBorders>
              <w:bottom w:val="single" w:sz="4" w:space="0" w:color="auto"/>
            </w:tcBorders>
            <w:shd w:val="clear" w:color="auto" w:fill="EAF1DD" w:themeFill="accent3" w:themeFillTint="33"/>
            <w:vAlign w:val="center"/>
          </w:tcPr>
          <w:p w:rsidR="00340FAE" w:rsidRPr="00035C95" w:rsidRDefault="00427D2F" w:rsidP="00E47011">
            <w:pPr>
              <w:snapToGrid w:val="0"/>
              <w:spacing w:after="0" w:line="300" w:lineRule="exact"/>
              <w:jc w:val="center"/>
              <w:rPr>
                <w:rFonts w:ascii="標楷體" w:eastAsia="標楷體" w:hAnsi="標楷體" w:cs="Arial"/>
                <w:color w:val="FFFFFF"/>
                <w:spacing w:val="30"/>
                <w:kern w:val="2"/>
                <w:sz w:val="20"/>
                <w:szCs w:val="20"/>
              </w:rPr>
            </w:pPr>
            <w:r>
              <w:rPr>
                <w:rFonts w:ascii="標楷體" w:eastAsia="標楷體" w:hAnsi="標楷體" w:hint="eastAsia"/>
                <w:sz w:val="20"/>
                <w:szCs w:val="20"/>
              </w:rPr>
              <w:t>3</w:t>
            </w:r>
            <w:r w:rsidR="00340FAE" w:rsidRPr="00035C95">
              <w:rPr>
                <w:rFonts w:ascii="標楷體" w:eastAsia="標楷體" w:hAnsi="標楷體"/>
                <w:sz w:val="20"/>
                <w:szCs w:val="20"/>
              </w:rPr>
              <w:t>天現場課程</w:t>
            </w:r>
          </w:p>
        </w:tc>
        <w:tc>
          <w:tcPr>
            <w:tcW w:w="1493" w:type="dxa"/>
            <w:tcBorders>
              <w:bottom w:val="single" w:sz="4" w:space="0" w:color="auto"/>
            </w:tcBorders>
            <w:shd w:val="clear" w:color="auto" w:fill="EAF1DD" w:themeFill="accent3" w:themeFillTint="33"/>
            <w:vAlign w:val="center"/>
          </w:tcPr>
          <w:p w:rsidR="00340FAE" w:rsidRPr="00035C95" w:rsidRDefault="00340FAE" w:rsidP="00B6394A">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427D2F">
              <w:rPr>
                <w:rFonts w:ascii="標楷體" w:eastAsia="標楷體" w:hAnsi="標楷體" w:cs="Times New Roman" w:hint="eastAsia"/>
                <w:kern w:val="2"/>
                <w:sz w:val="20"/>
                <w:szCs w:val="20"/>
              </w:rPr>
              <w:t>9</w:t>
            </w:r>
            <w:r w:rsidRPr="00035C95">
              <w:rPr>
                <w:rFonts w:ascii="標楷體" w:eastAsia="標楷體" w:hAnsi="標楷體" w:cs="Times New Roman"/>
                <w:bCs/>
                <w:kern w:val="2"/>
                <w:sz w:val="20"/>
                <w:szCs w:val="20"/>
              </w:rPr>
              <w:t>,</w:t>
            </w:r>
            <w:r w:rsidR="00B6394A">
              <w:rPr>
                <w:rFonts w:ascii="標楷體" w:eastAsia="標楷體" w:hAnsi="標楷體" w:cs="Times New Roman" w:hint="eastAsia"/>
                <w:bCs/>
                <w:kern w:val="2"/>
                <w:sz w:val="20"/>
                <w:szCs w:val="20"/>
              </w:rPr>
              <w:t>0</w:t>
            </w:r>
            <w:r w:rsidRPr="00035C95">
              <w:rPr>
                <w:rFonts w:ascii="標楷體" w:eastAsia="標楷體" w:hAnsi="標楷體" w:cs="Times New Roman"/>
                <w:bCs/>
                <w:kern w:val="2"/>
                <w:sz w:val="20"/>
                <w:szCs w:val="20"/>
              </w:rPr>
              <w:t>00</w:t>
            </w:r>
          </w:p>
        </w:tc>
        <w:tc>
          <w:tcPr>
            <w:tcW w:w="3294" w:type="dxa"/>
            <w:gridSpan w:val="4"/>
            <w:tcBorders>
              <w:bottom w:val="single" w:sz="4" w:space="0" w:color="auto"/>
            </w:tcBorders>
            <w:shd w:val="clear" w:color="auto" w:fill="EAF1DD" w:themeFill="accent3" w:themeFillTint="33"/>
            <w:vAlign w:val="center"/>
          </w:tcPr>
          <w:p w:rsidR="00340FAE" w:rsidRPr="00035C95" w:rsidRDefault="00340FAE" w:rsidP="00427D2F">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427D2F">
              <w:rPr>
                <w:rFonts w:ascii="標楷體" w:eastAsia="標楷體" w:hAnsi="標楷體" w:cs="Times New Roman" w:hint="eastAsia"/>
                <w:kern w:val="2"/>
                <w:sz w:val="20"/>
                <w:szCs w:val="20"/>
              </w:rPr>
              <w:t>8</w:t>
            </w:r>
            <w:r w:rsidRPr="00035C95">
              <w:rPr>
                <w:rFonts w:ascii="標楷體" w:eastAsia="標楷體" w:hAnsi="標楷體" w:cs="Times New Roman"/>
                <w:kern w:val="2"/>
                <w:sz w:val="20"/>
                <w:szCs w:val="20"/>
              </w:rPr>
              <w:t>,</w:t>
            </w:r>
            <w:r w:rsidR="00427D2F">
              <w:rPr>
                <w:rFonts w:ascii="標楷體" w:eastAsia="標楷體" w:hAnsi="標楷體" w:cs="Times New Roman" w:hint="eastAsia"/>
                <w:kern w:val="2"/>
                <w:sz w:val="20"/>
                <w:szCs w:val="20"/>
              </w:rPr>
              <w:t>1</w:t>
            </w:r>
            <w:r w:rsidR="00B6394A">
              <w:rPr>
                <w:rFonts w:ascii="標楷體" w:eastAsia="標楷體" w:hAnsi="標楷體" w:cs="Times New Roman" w:hint="eastAsia"/>
                <w:kern w:val="2"/>
                <w:sz w:val="20"/>
                <w:szCs w:val="20"/>
              </w:rPr>
              <w:t>0</w:t>
            </w:r>
            <w:r w:rsidRPr="00035C95">
              <w:rPr>
                <w:rFonts w:ascii="標楷體" w:eastAsia="標楷體" w:hAnsi="標楷體" w:cs="Times New Roman"/>
                <w:kern w:val="2"/>
                <w:sz w:val="20"/>
                <w:szCs w:val="20"/>
              </w:rPr>
              <w:t>0</w:t>
            </w:r>
          </w:p>
        </w:tc>
        <w:tc>
          <w:tcPr>
            <w:tcW w:w="3581" w:type="dxa"/>
            <w:gridSpan w:val="2"/>
            <w:tcBorders>
              <w:bottom w:val="single" w:sz="4" w:space="0" w:color="auto"/>
            </w:tcBorders>
            <w:shd w:val="clear" w:color="auto" w:fill="EAF1DD" w:themeFill="accent3" w:themeFillTint="33"/>
            <w:vAlign w:val="center"/>
          </w:tcPr>
          <w:p w:rsidR="00340FAE" w:rsidRPr="00035C95" w:rsidRDefault="00340FAE" w:rsidP="00427D2F">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427D2F">
              <w:rPr>
                <w:rFonts w:ascii="標楷體" w:eastAsia="標楷體" w:hAnsi="標楷體" w:cs="Times New Roman" w:hint="eastAsia"/>
                <w:kern w:val="2"/>
                <w:sz w:val="20"/>
                <w:szCs w:val="20"/>
              </w:rPr>
              <w:t>7</w:t>
            </w:r>
            <w:r w:rsidRPr="00035C95">
              <w:rPr>
                <w:rFonts w:ascii="標楷體" w:eastAsia="標楷體" w:hAnsi="標楷體" w:cs="Times New Roman"/>
                <w:kern w:val="2"/>
                <w:sz w:val="20"/>
                <w:szCs w:val="20"/>
              </w:rPr>
              <w:t>,</w:t>
            </w:r>
            <w:r w:rsidR="00427D2F">
              <w:rPr>
                <w:rFonts w:ascii="標楷體" w:eastAsia="標楷體" w:hAnsi="標楷體" w:cs="Times New Roman" w:hint="eastAsia"/>
                <w:kern w:val="2"/>
                <w:sz w:val="20"/>
                <w:szCs w:val="20"/>
              </w:rPr>
              <w:t>2</w:t>
            </w:r>
            <w:r w:rsidR="00B6394A">
              <w:rPr>
                <w:rFonts w:ascii="標楷體" w:eastAsia="標楷體" w:hAnsi="標楷體" w:cs="Times New Roman" w:hint="eastAsia"/>
                <w:kern w:val="2"/>
                <w:sz w:val="20"/>
                <w:szCs w:val="20"/>
              </w:rPr>
              <w:t>0</w:t>
            </w:r>
            <w:r w:rsidRPr="00035C95">
              <w:rPr>
                <w:rFonts w:ascii="標楷體" w:eastAsia="標楷體" w:hAnsi="標楷體" w:cs="Times New Roman"/>
                <w:kern w:val="2"/>
                <w:sz w:val="20"/>
                <w:szCs w:val="20"/>
              </w:rPr>
              <w:t>0</w:t>
            </w:r>
          </w:p>
        </w:tc>
      </w:tr>
      <w:tr w:rsidR="00340FAE" w:rsidRPr="00836FD1" w:rsidTr="00E2084E">
        <w:trPr>
          <w:cantSplit/>
          <w:trHeight w:val="405"/>
          <w:jc w:val="center"/>
        </w:trPr>
        <w:tc>
          <w:tcPr>
            <w:tcW w:w="9815" w:type="dxa"/>
            <w:gridSpan w:val="8"/>
            <w:vAlign w:val="center"/>
          </w:tcPr>
          <w:p w:rsidR="00340FAE" w:rsidRPr="00035C95" w:rsidRDefault="00340FAE" w:rsidP="00035C95">
            <w:pPr>
              <w:widowControl w:val="0"/>
              <w:snapToGrid w:val="0"/>
              <w:spacing w:after="0" w:line="300" w:lineRule="exact"/>
              <w:ind w:firstLineChars="50" w:firstLine="100"/>
              <w:rPr>
                <w:rFonts w:ascii="標楷體" w:eastAsia="標楷體" w:hAnsi="標楷體" w:cs="Times New Roman"/>
                <w:kern w:val="2"/>
                <w:sz w:val="20"/>
                <w:szCs w:val="20"/>
              </w:rPr>
            </w:pPr>
            <w:bookmarkStart w:id="16" w:name="OLE_LINK61"/>
            <w:r w:rsidRPr="00035C95">
              <w:rPr>
                <w:rFonts w:ascii="標楷體" w:eastAsia="標楷體" w:hAnsi="標楷體" w:cs="Times New Roman" w:hint="eastAsia"/>
                <w:bCs/>
                <w:kern w:val="2"/>
                <w:sz w:val="20"/>
                <w:szCs w:val="20"/>
              </w:rPr>
              <w:t>以上價格</w:t>
            </w:r>
            <w:proofErr w:type="gramStart"/>
            <w:r w:rsidRPr="00035C95">
              <w:rPr>
                <w:rFonts w:ascii="標楷體" w:eastAsia="標楷體" w:hAnsi="標楷體" w:cs="Times New Roman" w:hint="eastAsia"/>
                <w:bCs/>
                <w:kern w:val="2"/>
                <w:sz w:val="20"/>
                <w:szCs w:val="20"/>
              </w:rPr>
              <w:t>不含款郵電</w:t>
            </w:r>
            <w:proofErr w:type="gramEnd"/>
            <w:r w:rsidRPr="00035C95">
              <w:rPr>
                <w:rFonts w:ascii="標楷體" w:eastAsia="標楷體" w:hAnsi="標楷體" w:cs="Times New Roman" w:hint="eastAsia"/>
                <w:bCs/>
                <w:kern w:val="2"/>
                <w:sz w:val="20"/>
                <w:szCs w:val="20"/>
              </w:rPr>
              <w:t>與匯款費用</w:t>
            </w:r>
            <w:bookmarkEnd w:id="16"/>
          </w:p>
        </w:tc>
      </w:tr>
      <w:tr w:rsidR="00340FAE" w:rsidRPr="00836FD1" w:rsidTr="00E2084E">
        <w:trPr>
          <w:cantSplit/>
          <w:trHeight w:val="405"/>
          <w:jc w:val="center"/>
        </w:trPr>
        <w:tc>
          <w:tcPr>
            <w:tcW w:w="1447" w:type="dxa"/>
            <w:vMerge w:val="restart"/>
            <w:shd w:val="clear" w:color="auto" w:fill="auto"/>
            <w:vAlign w:val="center"/>
          </w:tcPr>
          <w:p w:rsidR="00340FAE" w:rsidRPr="00836FD1" w:rsidRDefault="00340FAE" w:rsidP="00E47011">
            <w:pPr>
              <w:snapToGrid w:val="0"/>
              <w:spacing w:after="0" w:line="300" w:lineRule="exact"/>
              <w:jc w:val="center"/>
              <w:rPr>
                <w:rFonts w:ascii="標楷體" w:eastAsia="標楷體" w:hAnsi="標楷體"/>
                <w:sz w:val="24"/>
                <w:szCs w:val="24"/>
              </w:rPr>
            </w:pPr>
            <w:r w:rsidRPr="00836FD1">
              <w:rPr>
                <w:rFonts w:ascii="標楷體" w:eastAsia="標楷體" w:hAnsi="標楷體" w:cs="Times New Roman" w:hint="eastAsia"/>
                <w:kern w:val="2"/>
                <w:sz w:val="20"/>
                <w:szCs w:val="20"/>
              </w:rPr>
              <w:t>付款方式</w:t>
            </w:r>
          </w:p>
        </w:tc>
        <w:tc>
          <w:tcPr>
            <w:tcW w:w="1493" w:type="dxa"/>
            <w:tcBorders>
              <w:bottom w:val="single" w:sz="4" w:space="0" w:color="auto"/>
            </w:tcBorders>
            <w:shd w:val="clear" w:color="auto" w:fill="auto"/>
            <w:vAlign w:val="center"/>
          </w:tcPr>
          <w:p w:rsidR="00340FAE" w:rsidRPr="00836FD1" w:rsidRDefault="00340FAE"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kern w:val="2"/>
                <w:sz w:val="20"/>
                <w:szCs w:val="20"/>
              </w:rPr>
              <w:t>ATM轉帳</w:t>
            </w:r>
          </w:p>
        </w:tc>
        <w:tc>
          <w:tcPr>
            <w:tcW w:w="6875" w:type="dxa"/>
            <w:gridSpan w:val="6"/>
            <w:tcBorders>
              <w:bottom w:val="single" w:sz="4" w:space="0" w:color="auto"/>
            </w:tcBorders>
            <w:shd w:val="clear" w:color="auto" w:fill="auto"/>
            <w:vAlign w:val="center"/>
          </w:tcPr>
          <w:p w:rsidR="00340FAE" w:rsidRPr="00836FD1" w:rsidRDefault="00340FAE" w:rsidP="00DE06A0">
            <w:pPr>
              <w:widowControl w:val="0"/>
              <w:tabs>
                <w:tab w:val="center" w:pos="4153"/>
                <w:tab w:val="right" w:pos="8306"/>
              </w:tabs>
              <w:spacing w:after="0" w:line="28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銀行</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兆豐國際商業銀行 竹科新安分行 總行代號 017 </w:t>
            </w:r>
          </w:p>
          <w:p w:rsidR="00340FAE" w:rsidRPr="00836FD1" w:rsidRDefault="00340FAE" w:rsidP="00DE06A0">
            <w:pPr>
              <w:spacing w:after="0" w:line="28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帳號：</w:t>
            </w:r>
            <w:r w:rsidRPr="00836FD1">
              <w:rPr>
                <w:rFonts w:ascii="標楷體" w:eastAsia="標楷體" w:hAnsi="標楷體" w:cs="Times New Roman"/>
                <w:kern w:val="2"/>
                <w:sz w:val="20"/>
                <w:szCs w:val="20"/>
              </w:rPr>
              <w:t>020-09-10136-1      戶名：中華系統性創新學會</w:t>
            </w:r>
          </w:p>
        </w:tc>
      </w:tr>
      <w:tr w:rsidR="00340FAE" w:rsidRPr="00836FD1" w:rsidTr="00E2084E">
        <w:trPr>
          <w:cantSplit/>
          <w:trHeight w:val="405"/>
          <w:jc w:val="center"/>
        </w:trPr>
        <w:tc>
          <w:tcPr>
            <w:tcW w:w="1447" w:type="dxa"/>
            <w:vMerge/>
            <w:shd w:val="clear" w:color="auto" w:fill="auto"/>
            <w:vAlign w:val="center"/>
          </w:tcPr>
          <w:p w:rsidR="00340FAE" w:rsidRPr="00836FD1" w:rsidRDefault="00340FAE" w:rsidP="00E47011">
            <w:pPr>
              <w:snapToGrid w:val="0"/>
              <w:spacing w:after="0" w:line="30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340FAE" w:rsidRPr="00836FD1" w:rsidRDefault="00340FAE"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hint="eastAsia"/>
                <w:kern w:val="2"/>
                <w:sz w:val="20"/>
                <w:szCs w:val="20"/>
              </w:rPr>
              <w:t>即期支票</w:t>
            </w:r>
          </w:p>
        </w:tc>
        <w:tc>
          <w:tcPr>
            <w:tcW w:w="6875" w:type="dxa"/>
            <w:gridSpan w:val="6"/>
            <w:tcBorders>
              <w:bottom w:val="single" w:sz="4" w:space="0" w:color="auto"/>
            </w:tcBorders>
            <w:shd w:val="clear" w:color="auto" w:fill="auto"/>
            <w:vAlign w:val="center"/>
          </w:tcPr>
          <w:p w:rsidR="00340FAE" w:rsidRPr="00836FD1" w:rsidRDefault="00340FAE" w:rsidP="00DE06A0">
            <w:pPr>
              <w:widowControl w:val="0"/>
              <w:tabs>
                <w:tab w:val="center" w:pos="4153"/>
                <w:tab w:val="right" w:pos="8306"/>
              </w:tabs>
              <w:spacing w:after="0" w:line="28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抬頭：中華系統性創新學會（劃線並禁止背書轉讓）</w:t>
            </w:r>
            <w:r w:rsidRPr="00836FD1">
              <w:rPr>
                <w:rFonts w:ascii="標楷體" w:eastAsia="標楷體" w:hAnsi="標楷體" w:cs="Times New Roman"/>
                <w:kern w:val="2"/>
                <w:sz w:val="20"/>
                <w:szCs w:val="20"/>
              </w:rPr>
              <w:t xml:space="preserve">   </w:t>
            </w:r>
          </w:p>
          <w:p w:rsidR="00ED3437" w:rsidRDefault="00340FAE" w:rsidP="00DE06A0">
            <w:pPr>
              <w:spacing w:after="0" w:line="28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請寄至：『</w:t>
            </w:r>
            <w:r w:rsidRPr="00836FD1">
              <w:rPr>
                <w:rFonts w:ascii="標楷體" w:eastAsia="標楷體" w:hAnsi="標楷體" w:cs="Times New Roman"/>
                <w:kern w:val="2"/>
                <w:sz w:val="20"/>
                <w:szCs w:val="20"/>
              </w:rPr>
              <w:t xml:space="preserve"> 30071新竹市光復路二段352號6樓(清華資訊大樓) </w:t>
            </w:r>
          </w:p>
          <w:p w:rsidR="00340FAE" w:rsidRPr="00836FD1" w:rsidRDefault="00340FAE" w:rsidP="00DE06A0">
            <w:pPr>
              <w:spacing w:after="0" w:line="28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中華系統性創新學會</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啟』</w:t>
            </w:r>
          </w:p>
        </w:tc>
      </w:tr>
    </w:tbl>
    <w:p w:rsidR="00336E88" w:rsidRDefault="00336E88" w:rsidP="00E47011">
      <w:pPr>
        <w:widowControl w:val="0"/>
        <w:snapToGrid w:val="0"/>
        <w:spacing w:after="0" w:line="300" w:lineRule="exact"/>
        <w:rPr>
          <w:rFonts w:ascii="標楷體" w:eastAsia="標楷體" w:hAnsi="標楷體" w:cs="Times New Roman" w:hint="eastAsia"/>
          <w:b/>
          <w:color w:val="FF0000"/>
          <w:kern w:val="2"/>
        </w:rPr>
      </w:pPr>
      <w:bookmarkStart w:id="17" w:name="OLE_LINK64"/>
      <w:bookmarkStart w:id="18" w:name="OLE_LINK65"/>
    </w:p>
    <w:p w:rsidR="00BF10CB" w:rsidRPr="00836FD1" w:rsidRDefault="00BF10CB" w:rsidP="00E47011">
      <w:pPr>
        <w:widowControl w:val="0"/>
        <w:snapToGrid w:val="0"/>
        <w:spacing w:after="0" w:line="300" w:lineRule="exact"/>
        <w:rPr>
          <w:rFonts w:ascii="標楷體" w:eastAsia="標楷體" w:hAnsi="標楷體" w:cs="Times New Roman"/>
          <w:b/>
          <w:color w:val="FF0000"/>
          <w:kern w:val="2"/>
        </w:rPr>
      </w:pPr>
      <w:r w:rsidRPr="00836FD1">
        <w:rPr>
          <w:rFonts w:ascii="標楷體" w:eastAsia="標楷體" w:hAnsi="標楷體" w:cs="Times New Roman" w:hint="eastAsia"/>
          <w:b/>
          <w:color w:val="FF0000"/>
          <w:kern w:val="2"/>
        </w:rPr>
        <w:t>【注意事項】</w:t>
      </w:r>
    </w:p>
    <w:p w:rsidR="00DE460D" w:rsidRDefault="00DE460D" w:rsidP="00336E88">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Pr>
          <w:rFonts w:ascii="標楷體" w:eastAsia="標楷體" w:hAnsi="標楷體" w:cs="Times New Roman" w:hint="eastAsia"/>
          <w:color w:val="000000"/>
          <w:kern w:val="2"/>
        </w:rPr>
        <w:t>為尊重智財權，課程進行中禁止錄音</w:t>
      </w:r>
      <w:r w:rsidR="00473020">
        <w:rPr>
          <w:rFonts w:ascii="標楷體" w:eastAsia="標楷體" w:hAnsi="標楷體" w:cs="Times New Roman" w:hint="eastAsia"/>
          <w:color w:val="000000"/>
          <w:kern w:val="2"/>
        </w:rPr>
        <w:t>、錄影</w:t>
      </w:r>
      <w:r w:rsidR="00DE06A0">
        <w:rPr>
          <w:rFonts w:ascii="標楷體" w:eastAsia="標楷體" w:hAnsi="標楷體" w:cs="Times New Roman" w:hint="eastAsia"/>
          <w:color w:val="000000"/>
          <w:kern w:val="2"/>
        </w:rPr>
        <w:t>。</w:t>
      </w:r>
    </w:p>
    <w:p w:rsidR="00BF10CB" w:rsidRPr="00DE06A0" w:rsidRDefault="00BF10CB" w:rsidP="00336E88">
      <w:pPr>
        <w:pStyle w:val="a3"/>
        <w:widowControl w:val="0"/>
        <w:numPr>
          <w:ilvl w:val="0"/>
          <w:numId w:val="11"/>
        </w:numPr>
        <w:overflowPunct w:val="0"/>
        <w:autoSpaceDE w:val="0"/>
        <w:autoSpaceDN w:val="0"/>
        <w:snapToGrid w:val="0"/>
        <w:spacing w:after="0" w:line="240" w:lineRule="auto"/>
        <w:ind w:left="328" w:hangingChars="149" w:hanging="328"/>
        <w:contextualSpacing w:val="0"/>
        <w:rPr>
          <w:rFonts w:ascii="標楷體" w:eastAsia="標楷體" w:hAnsi="標楷體" w:cs="Times New Roman"/>
          <w:color w:val="000000"/>
          <w:kern w:val="2"/>
        </w:rPr>
      </w:pPr>
      <w:r w:rsidRPr="00DE06A0">
        <w:rPr>
          <w:rFonts w:ascii="標楷體" w:eastAsia="標楷體" w:hAnsi="標楷體" w:cs="Times New Roman" w:hint="eastAsia"/>
          <w:color w:val="000000"/>
          <w:kern w:val="2"/>
        </w:rPr>
        <w:t>本會保留修訂課程、中斷課程及未達最低開課人數時取消課程之權利。</w:t>
      </w:r>
    </w:p>
    <w:p w:rsidR="00BF10CB" w:rsidRPr="00836FD1" w:rsidRDefault="00BF10CB" w:rsidP="00336E88">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因學員個人因素，上課前</w:t>
      </w:r>
      <w:r w:rsidRPr="00836FD1">
        <w:rPr>
          <w:rFonts w:ascii="標楷體" w:eastAsia="標楷體" w:hAnsi="標楷體" w:cs="Times New Roman"/>
          <w:color w:val="000000"/>
          <w:kern w:val="2"/>
        </w:rPr>
        <w:t>7天後即不得退費，但得轉讓、</w:t>
      </w:r>
      <w:proofErr w:type="gramStart"/>
      <w:r w:rsidRPr="00836FD1">
        <w:rPr>
          <w:rFonts w:ascii="標楷體" w:eastAsia="標楷體" w:hAnsi="標楷體" w:cs="Times New Roman" w:hint="eastAsia"/>
          <w:color w:val="000000"/>
          <w:kern w:val="2"/>
        </w:rPr>
        <w:t>轉課</w:t>
      </w:r>
      <w:proofErr w:type="gramEnd"/>
      <w:r w:rsidRPr="00836FD1">
        <w:rPr>
          <w:rFonts w:ascii="標楷體" w:eastAsia="標楷體" w:hAnsi="標楷體" w:cs="Times New Roman" w:hint="eastAsia"/>
          <w:color w:val="000000"/>
          <w:kern w:val="2"/>
        </w:rPr>
        <w:t>、或保留。</w:t>
      </w:r>
    </w:p>
    <w:p w:rsidR="00BF10CB" w:rsidRPr="00836FD1" w:rsidRDefault="00BF10CB" w:rsidP="00336E88">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上課前</w:t>
      </w:r>
      <w:r w:rsidRPr="00836FD1">
        <w:rPr>
          <w:rFonts w:ascii="標楷體" w:eastAsia="標楷體" w:hAnsi="標楷體" w:cs="Times New Roman"/>
          <w:color w:val="000000"/>
          <w:kern w:val="2"/>
        </w:rPr>
        <w:t>7天以上申請退費，退費時扣除手續費10%。</w:t>
      </w:r>
    </w:p>
    <w:p w:rsidR="00BF10CB" w:rsidRPr="00836FD1" w:rsidRDefault="00BF10CB" w:rsidP="00336E88">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若退費因素為學會課程取消或延課因素，學會負擔退費之手續費。</w:t>
      </w:r>
    </w:p>
    <w:p w:rsidR="00BF10CB" w:rsidRPr="00836FD1" w:rsidRDefault="00BF10CB" w:rsidP="00336E88">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學會保留因故調整課程時間，並通知已報名學員知悉。</w:t>
      </w:r>
    </w:p>
    <w:p w:rsidR="00BF10CB" w:rsidRPr="00836FD1" w:rsidRDefault="00BF10CB" w:rsidP="00336E88">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費用含教材講義茶水、現場午餐。</w:t>
      </w:r>
    </w:p>
    <w:p w:rsidR="00BF10CB" w:rsidRPr="00836FD1" w:rsidRDefault="00BF10CB" w:rsidP="00336E88">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w:t>
      </w:r>
      <w:r w:rsidRPr="00836FD1">
        <w:rPr>
          <w:rFonts w:ascii="標楷體" w:eastAsia="標楷體" w:hAnsi="標楷體" w:cs="Times New Roman"/>
          <w:b/>
          <w:color w:val="FF0000"/>
          <w:kern w:val="2"/>
        </w:rPr>
        <w:t>*</w:t>
      </w:r>
      <w:r w:rsidRPr="00836FD1">
        <w:rPr>
          <w:rFonts w:ascii="標楷體" w:eastAsia="標楷體" w:hAnsi="標楷體" w:cs="Times New Roman" w:hint="eastAsia"/>
          <w:color w:val="000000"/>
          <w:kern w:val="2"/>
        </w:rPr>
        <w:t>」項目請務必填寫，以利行前通知，或聯絡注意事項。</w:t>
      </w:r>
    </w:p>
    <w:p w:rsidR="00BF10CB" w:rsidRPr="00836FD1" w:rsidRDefault="00BF10CB" w:rsidP="00336E88">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需</w:t>
      </w:r>
      <w:proofErr w:type="gramStart"/>
      <w:r w:rsidRPr="00836FD1">
        <w:rPr>
          <w:rFonts w:ascii="標楷體" w:eastAsia="標楷體" w:hAnsi="標楷體" w:cs="Times New Roman" w:hint="eastAsia"/>
          <w:color w:val="000000"/>
          <w:kern w:val="2"/>
        </w:rPr>
        <w:t>報帳</w:t>
      </w:r>
      <w:proofErr w:type="gramEnd"/>
      <w:r w:rsidRPr="00836FD1">
        <w:rPr>
          <w:rFonts w:ascii="標楷體" w:eastAsia="標楷體" w:hAnsi="標楷體" w:cs="Times New Roman" w:hint="eastAsia"/>
          <w:color w:val="000000"/>
          <w:kern w:val="2"/>
        </w:rPr>
        <w:t>者，請務必填寫「公司抬頭」及「統一編號」欄，以利開立收據。</w:t>
      </w:r>
    </w:p>
    <w:p w:rsidR="00BF10CB" w:rsidRPr="00836FD1" w:rsidRDefault="00BF10CB" w:rsidP="00336E88">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proofErr w:type="gramStart"/>
      <w:r w:rsidRPr="00836FD1">
        <w:rPr>
          <w:rFonts w:ascii="標楷體" w:eastAsia="標楷體" w:hAnsi="標楷體" w:cs="Times New Roman" w:hint="eastAsia"/>
          <w:color w:val="000000"/>
          <w:kern w:val="2"/>
        </w:rPr>
        <w:t>團報時</w:t>
      </w:r>
      <w:proofErr w:type="gramEnd"/>
      <w:r w:rsidRPr="00836FD1">
        <w:rPr>
          <w:rFonts w:ascii="標楷體" w:eastAsia="標楷體" w:hAnsi="標楷體" w:cs="Times New Roman" w:hint="eastAsia"/>
          <w:color w:val="000000"/>
          <w:kern w:val="2"/>
        </w:rPr>
        <w:t>每人仍需填一份資料，並加</w:t>
      </w:r>
      <w:proofErr w:type="gramStart"/>
      <w:r w:rsidRPr="00836FD1">
        <w:rPr>
          <w:rFonts w:ascii="標楷體" w:eastAsia="標楷體" w:hAnsi="標楷體" w:cs="Times New Roman" w:hint="eastAsia"/>
          <w:color w:val="000000"/>
          <w:kern w:val="2"/>
        </w:rPr>
        <w:t>註團報</w:t>
      </w:r>
      <w:proofErr w:type="gramEnd"/>
      <w:r w:rsidRPr="00836FD1">
        <w:rPr>
          <w:rFonts w:ascii="標楷體" w:eastAsia="標楷體" w:hAnsi="標楷體" w:cs="Times New Roman" w:hint="eastAsia"/>
          <w:color w:val="000000"/>
          <w:kern w:val="2"/>
        </w:rPr>
        <w:t>聯絡人聯絡資料。</w:t>
      </w:r>
    </w:p>
    <w:bookmarkEnd w:id="17"/>
    <w:bookmarkEnd w:id="18"/>
    <w:p w:rsidR="00BF10CB" w:rsidRPr="00836FD1" w:rsidRDefault="00BF10CB" w:rsidP="00336E88">
      <w:pPr>
        <w:widowControl w:val="0"/>
        <w:snapToGrid w:val="0"/>
        <w:spacing w:after="0" w:line="300" w:lineRule="exact"/>
        <w:ind w:left="328"/>
        <w:rPr>
          <w:rFonts w:ascii="標楷體" w:eastAsia="標楷體" w:hAnsi="標楷體" w:cs="Times New Roman"/>
          <w:color w:val="000000"/>
          <w:kern w:val="2"/>
        </w:rPr>
      </w:pPr>
    </w:p>
    <w:sectPr w:rsidR="00BF10CB" w:rsidRPr="00836FD1" w:rsidSect="00AF29B6">
      <w:headerReference w:type="default" r:id="rId11"/>
      <w:footerReference w:type="default" r:id="rId12"/>
      <w:pgSz w:w="11906" w:h="16838"/>
      <w:pgMar w:top="1386" w:right="1080" w:bottom="993" w:left="1080" w:header="567"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D6" w:rsidRDefault="00C724D6" w:rsidP="003635B2">
      <w:r>
        <w:separator/>
      </w:r>
    </w:p>
  </w:endnote>
  <w:endnote w:type="continuationSeparator" w:id="0">
    <w:p w:rsidR="00C724D6" w:rsidRDefault="00C724D6"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9" w:name="OLE_LINK66"/>
  <w:bookmarkStart w:id="20" w:name="OLE_LINK67"/>
  <w:p w:rsidR="00C724D6" w:rsidRPr="00E47011" w:rsidRDefault="00C724D6">
    <w:pPr>
      <w:pStyle w:val="a7"/>
      <w:rPr>
        <w:rFonts w:ascii="微軟正黑體" w:eastAsia="微軟正黑體" w:hAnsi="微軟正黑體"/>
        <w:color w:val="000000" w:themeColor="text1"/>
      </w:rPr>
    </w:pPr>
    <w:sdt>
      <w:sdtPr>
        <w:rPr>
          <w:rFonts w:ascii="微軟正黑體" w:eastAsia="微軟正黑體" w:hAnsi="微軟正黑體"/>
        </w:rPr>
        <w:id w:val="-139740871"/>
        <w:docPartObj>
          <w:docPartGallery w:val="Page Numbers (Bottom of Page)"/>
          <w:docPartUnique/>
        </w:docPartObj>
      </w:sdtPr>
      <w:sdtContent>
        <w:r>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5EF7D883" wp14:editId="6539FDFE">
                  <wp:simplePos x="0" y="0"/>
                  <wp:positionH relativeFrom="column">
                    <wp:posOffset>2937510</wp:posOffset>
                  </wp:positionH>
                  <wp:positionV relativeFrom="paragraph">
                    <wp:posOffset>143510</wp:posOffset>
                  </wp:positionV>
                  <wp:extent cx="307340" cy="245110"/>
                  <wp:effectExtent l="0" t="0" r="16510" b="2159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4511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724D6" w:rsidRPr="00E47011" w:rsidRDefault="00C724D6">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AF29B6" w:rsidRPr="00AF29B6">
                                <w:rPr>
                                  <w:rFonts w:ascii="Trebuchet MS" w:hAnsi="Trebuchet MS"/>
                                  <w:noProof/>
                                  <w:szCs w:val="16"/>
                                  <w:lang w:val="zh-TW"/>
                                </w:rPr>
                                <w:t>1</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231.3pt;margin-top:11.3pt;width:24.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LWhAIAAAoFAAAOAAAAZHJzL2Uyb0RvYy54bWysVG1v0zAQ/o7Ef7D8vcvL0rdo6TQ1LUIa&#10;MDH4Aa7tNBaObWy36UD8d85O23XsC0KkUurLnc/Pc/ecb24PnUR7bp3QqsLZVYoRV1QzobYV/vpl&#10;PZph5DxRjEiteIWfuMO3i7dvbnpT8ly3WjJuESRRruxNhVvvTZkkjra8I+5KG67A2WjbEQ+m3SbM&#10;kh6ydzLJ03SS9NoyYzXlzsHXenDiRczfNJz6T03juEeywoDNx7eN7014J4sbUm4tMa2gRxjkH1B0&#10;RCg49JyqJp6gnRWvUnWCWu1046+o7hLdNILyyAHYZOkfbB5bYnjkAsVx5lwm9//S0o/7B4sEq/Ak&#10;LzBSpIMmfYayEbWVHE1noUK9cSUEPpoHGzg6c6/pN4eUXrYQxu+s1X3LCQNcWYhPXmwIhoOtaNN/&#10;0AzSk53XsViHxnYhIZQBHWJPns494QePKHy8TqfXBXSOgisvxlkWe5aQ8rTZWOffcd2hsKiwBewx&#10;OdnfOx/AkPIUEs5Sei2kjG2XCvUVno/zcdzgtBQsOCNHu90spUV7AsKZrsMvMgP2l2Gd8CBfKboK&#10;z9LwDIIKxVgpFk/xRMhhDUikCsmBG2A7rgaZ/Jyn89VsNStGRT5ZjYq0rkd362Uxmqyz6bi+rpfL&#10;OvsVcGZF2QrGuApQT5LNir+TxHF4BrGdRfuCkrtkvo7Pa+bJSxixysDq9B/ZRRWExg8C8ofNAQoS&#10;1LDR7An0YPUwjnB9wKLV9gdGPYxihd33HbEcI/legabmWREU4KNRjKc5GPbSs7n0EEUhVYWptxgN&#10;xtIPE78zVmxbOCuLDVf6DpTYiKiSZ1xH/cLARTrHyyFM9KUdo56vsMVvAAAA//8DAFBLAwQUAAYA&#10;CAAAACEARcPq+98AAAAJAQAADwAAAGRycy9kb3ducmV2LnhtbEyPwU6EMBCG7ya+QzMm3twCUaLI&#10;sDGoJy/raly9daFShE4J7QL79s6e9DSZzJd/vj9fL7YXkx596wghXkUgNFWubqlBeH97vroF4YOi&#10;WvWONMJRe1gX52e5ymo306uetqERHEI+UwgmhCGT0ldGW+VXbtDEt283WhV4HRtZj2rmcNvLJIpS&#10;aVVL/MGoQZdGV932YBE68/jz9NIdy0/6mMrdJsx3X7sN4uXF8nAPIugl/MFw0md1KNhp7w5Ue9Ej&#10;XKdJyihCcpoM3MQxl9sjpHECssjl/wbFLwAAAP//AwBQSwECLQAUAAYACAAAACEAtoM4kv4AAADh&#10;AQAAEwAAAAAAAAAAAAAAAAAAAAAAW0NvbnRlbnRfVHlwZXNdLnhtbFBLAQItABQABgAIAAAAIQA4&#10;/SH/1gAAAJQBAAALAAAAAAAAAAAAAAAAAC8BAABfcmVscy8ucmVsc1BLAQItABQABgAIAAAAIQDn&#10;ibLWhAIAAAoFAAAOAAAAAAAAAAAAAAAAAC4CAABkcnMvZTJvRG9jLnhtbFBLAQItABQABgAIAAAA&#10;IQBFw+r73wAAAAkBAAAPAAAAAAAAAAAAAAAAAN4EAABkcnMvZG93bnJldi54bWxQSwUGAAAAAAQA&#10;BADzAAAA6gUAAAAA&#10;" filled="f" strokecolor="#7f7f7f">
                  <v:textbox>
                    <w:txbxContent>
                      <w:p w:rsidR="00C724D6" w:rsidRPr="00E47011" w:rsidRDefault="00C724D6">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AF29B6" w:rsidRPr="00AF29B6">
                          <w:rPr>
                            <w:rFonts w:ascii="Trebuchet MS" w:hAnsi="Trebuchet MS"/>
                            <w:noProof/>
                            <w:szCs w:val="16"/>
                            <w:lang w:val="zh-TW"/>
                          </w:rPr>
                          <w:t>1</w:t>
                        </w:r>
                        <w:r w:rsidRPr="00E47011">
                          <w:rPr>
                            <w:rFonts w:ascii="Trebuchet MS" w:hAnsi="Trebuchet MS"/>
                            <w:szCs w:val="16"/>
                          </w:rPr>
                          <w:fldChar w:fldCharType="end"/>
                        </w:r>
                      </w:p>
                    </w:txbxContent>
                  </v:textbox>
                </v:rect>
              </w:pict>
            </mc:Fallback>
          </mc:AlternateContent>
        </w:r>
      </w:sdtContent>
    </w:sdt>
    <w:bookmarkEnd w:id="19"/>
    <w:bookmarkEnd w:id="2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D6" w:rsidRDefault="00C724D6" w:rsidP="003635B2">
      <w:r>
        <w:separator/>
      </w:r>
    </w:p>
  </w:footnote>
  <w:footnote w:type="continuationSeparator" w:id="0">
    <w:p w:rsidR="00C724D6" w:rsidRDefault="00C724D6"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D6" w:rsidRDefault="00C724D6" w:rsidP="00B6394A">
    <w:pPr>
      <w:pStyle w:val="a5"/>
      <w:tabs>
        <w:tab w:val="clear" w:pos="8306"/>
        <w:tab w:val="right" w:pos="9781"/>
      </w:tabs>
      <w:spacing w:after="0" w:line="240" w:lineRule="auto"/>
      <w:ind w:right="-34"/>
      <w:jc w:val="center"/>
    </w:pPr>
    <w:r w:rsidRPr="00A60B7B">
      <w:rPr>
        <w:rFonts w:asciiTheme="minorEastAsia" w:hAnsiTheme="minorEastAsia"/>
        <w:noProof/>
      </w:rPr>
      <w:drawing>
        <wp:anchor distT="0" distB="0" distL="114300" distR="114300" simplePos="0" relativeHeight="251665408" behindDoc="0" locked="0" layoutInCell="1" allowOverlap="1" wp14:anchorId="6E0195EC" wp14:editId="4DE17FFC">
          <wp:simplePos x="0" y="0"/>
          <wp:positionH relativeFrom="column">
            <wp:posOffset>0</wp:posOffset>
          </wp:positionH>
          <wp:positionV relativeFrom="paragraph">
            <wp:posOffset>52070</wp:posOffset>
          </wp:positionV>
          <wp:extent cx="3039110" cy="448310"/>
          <wp:effectExtent l="0" t="0" r="8890" b="889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12" t="9628" r="1612"/>
                  <a:stretch/>
                </pic:blipFill>
                <pic:spPr bwMode="auto">
                  <a:xfrm>
                    <a:off x="0" y="0"/>
                    <a:ext cx="3039110" cy="44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B071FC"/>
    <w:multiLevelType w:val="hybridMultilevel"/>
    <w:tmpl w:val="370416CC"/>
    <w:lvl w:ilvl="0" w:tplc="F8D4AA5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D4949"/>
    <w:multiLevelType w:val="hybridMultilevel"/>
    <w:tmpl w:val="67C6AB1E"/>
    <w:lvl w:ilvl="0" w:tplc="5FC6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A21D13"/>
    <w:multiLevelType w:val="hybridMultilevel"/>
    <w:tmpl w:val="D16EFE82"/>
    <w:lvl w:ilvl="0" w:tplc="4F9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2A03B0D"/>
    <w:multiLevelType w:val="hybridMultilevel"/>
    <w:tmpl w:val="36526D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15BF0317"/>
    <w:multiLevelType w:val="hybridMultilevel"/>
    <w:tmpl w:val="0E1A3C32"/>
    <w:lvl w:ilvl="0" w:tplc="D2989270">
      <w:start w:val="7"/>
      <w:numFmt w:val="bullet"/>
      <w:lvlText w:val="★"/>
      <w:lvlJc w:val="left"/>
      <w:pPr>
        <w:tabs>
          <w:tab w:val="num" w:pos="363"/>
        </w:tabs>
        <w:ind w:left="363"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0">
    <w:nsid w:val="19B27219"/>
    <w:multiLevelType w:val="hybridMultilevel"/>
    <w:tmpl w:val="F2B6B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7A7C7E"/>
    <w:multiLevelType w:val="hybridMultilevel"/>
    <w:tmpl w:val="A21EC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3">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10F6552"/>
    <w:multiLevelType w:val="hybridMultilevel"/>
    <w:tmpl w:val="AD262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573C6556"/>
    <w:multiLevelType w:val="hybridMultilevel"/>
    <w:tmpl w:val="894EF12C"/>
    <w:lvl w:ilvl="0" w:tplc="D862D560">
      <w:start w:val="1"/>
      <w:numFmt w:val="bullet"/>
      <w:lvlText w:val=""/>
      <w:lvlJc w:val="left"/>
      <w:pPr>
        <w:ind w:left="726" w:hanging="480"/>
      </w:pPr>
      <w:rPr>
        <w:rFonts w:ascii="Wingdings" w:hAnsi="Wingdings" w:hint="default"/>
        <w:color w:val="auto"/>
      </w:rPr>
    </w:lvl>
    <w:lvl w:ilvl="1" w:tplc="04090003" w:tentative="1">
      <w:start w:val="1"/>
      <w:numFmt w:val="bullet"/>
      <w:lvlText w:val=""/>
      <w:lvlJc w:val="left"/>
      <w:pPr>
        <w:ind w:left="1206" w:hanging="480"/>
      </w:pPr>
      <w:rPr>
        <w:rFonts w:ascii="Wingdings" w:hAnsi="Wingdings" w:hint="default"/>
      </w:rPr>
    </w:lvl>
    <w:lvl w:ilvl="2" w:tplc="04090005" w:tentative="1">
      <w:start w:val="1"/>
      <w:numFmt w:val="bullet"/>
      <w:lvlText w:val=""/>
      <w:lvlJc w:val="left"/>
      <w:pPr>
        <w:ind w:left="1686" w:hanging="480"/>
      </w:pPr>
      <w:rPr>
        <w:rFonts w:ascii="Wingdings" w:hAnsi="Wingdings" w:hint="default"/>
      </w:rPr>
    </w:lvl>
    <w:lvl w:ilvl="3" w:tplc="04090001" w:tentative="1">
      <w:start w:val="1"/>
      <w:numFmt w:val="bullet"/>
      <w:lvlText w:val=""/>
      <w:lvlJc w:val="left"/>
      <w:pPr>
        <w:ind w:left="2166" w:hanging="480"/>
      </w:pPr>
      <w:rPr>
        <w:rFonts w:ascii="Wingdings" w:hAnsi="Wingdings" w:hint="default"/>
      </w:rPr>
    </w:lvl>
    <w:lvl w:ilvl="4" w:tplc="04090003" w:tentative="1">
      <w:start w:val="1"/>
      <w:numFmt w:val="bullet"/>
      <w:lvlText w:val=""/>
      <w:lvlJc w:val="left"/>
      <w:pPr>
        <w:ind w:left="2646" w:hanging="480"/>
      </w:pPr>
      <w:rPr>
        <w:rFonts w:ascii="Wingdings" w:hAnsi="Wingdings" w:hint="default"/>
      </w:rPr>
    </w:lvl>
    <w:lvl w:ilvl="5" w:tplc="04090005" w:tentative="1">
      <w:start w:val="1"/>
      <w:numFmt w:val="bullet"/>
      <w:lvlText w:val=""/>
      <w:lvlJc w:val="left"/>
      <w:pPr>
        <w:ind w:left="3126" w:hanging="480"/>
      </w:pPr>
      <w:rPr>
        <w:rFonts w:ascii="Wingdings" w:hAnsi="Wingdings" w:hint="default"/>
      </w:rPr>
    </w:lvl>
    <w:lvl w:ilvl="6" w:tplc="04090001" w:tentative="1">
      <w:start w:val="1"/>
      <w:numFmt w:val="bullet"/>
      <w:lvlText w:val=""/>
      <w:lvlJc w:val="left"/>
      <w:pPr>
        <w:ind w:left="3606" w:hanging="480"/>
      </w:pPr>
      <w:rPr>
        <w:rFonts w:ascii="Wingdings" w:hAnsi="Wingdings" w:hint="default"/>
      </w:rPr>
    </w:lvl>
    <w:lvl w:ilvl="7" w:tplc="04090003" w:tentative="1">
      <w:start w:val="1"/>
      <w:numFmt w:val="bullet"/>
      <w:lvlText w:val=""/>
      <w:lvlJc w:val="left"/>
      <w:pPr>
        <w:ind w:left="4086" w:hanging="480"/>
      </w:pPr>
      <w:rPr>
        <w:rFonts w:ascii="Wingdings" w:hAnsi="Wingdings" w:hint="default"/>
      </w:rPr>
    </w:lvl>
    <w:lvl w:ilvl="8" w:tplc="04090005" w:tentative="1">
      <w:start w:val="1"/>
      <w:numFmt w:val="bullet"/>
      <w:lvlText w:val=""/>
      <w:lvlJc w:val="left"/>
      <w:pPr>
        <w:ind w:left="4566" w:hanging="480"/>
      </w:pPr>
      <w:rPr>
        <w:rFonts w:ascii="Wingdings" w:hAnsi="Wingdings" w:hint="default"/>
      </w:rPr>
    </w:lvl>
  </w:abstractNum>
  <w:abstractNum w:abstractNumId="23">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FD04D25"/>
    <w:multiLevelType w:val="hybridMultilevel"/>
    <w:tmpl w:val="6E7884E0"/>
    <w:lvl w:ilvl="0" w:tplc="AF10A5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847AFF"/>
    <w:multiLevelType w:val="hybridMultilevel"/>
    <w:tmpl w:val="3A52EC44"/>
    <w:lvl w:ilvl="0" w:tplc="ACB65548">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E317BDA"/>
    <w:multiLevelType w:val="hybridMultilevel"/>
    <w:tmpl w:val="6090E9F0"/>
    <w:lvl w:ilvl="0" w:tplc="1ACEA6A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17"/>
  </w:num>
  <w:num w:numId="3">
    <w:abstractNumId w:val="20"/>
  </w:num>
  <w:num w:numId="4">
    <w:abstractNumId w:val="24"/>
  </w:num>
  <w:num w:numId="5">
    <w:abstractNumId w:val="8"/>
  </w:num>
  <w:num w:numId="6">
    <w:abstractNumId w:val="18"/>
  </w:num>
  <w:num w:numId="7">
    <w:abstractNumId w:val="26"/>
  </w:num>
  <w:num w:numId="8">
    <w:abstractNumId w:val="19"/>
  </w:num>
  <w:num w:numId="9">
    <w:abstractNumId w:val="4"/>
  </w:num>
  <w:num w:numId="10">
    <w:abstractNumId w:val="15"/>
  </w:num>
  <w:num w:numId="11">
    <w:abstractNumId w:val="21"/>
  </w:num>
  <w:num w:numId="12">
    <w:abstractNumId w:val="6"/>
  </w:num>
  <w:num w:numId="13">
    <w:abstractNumId w:val="9"/>
  </w:num>
  <w:num w:numId="14">
    <w:abstractNumId w:val="2"/>
  </w:num>
  <w:num w:numId="15">
    <w:abstractNumId w:val="28"/>
  </w:num>
  <w:num w:numId="16">
    <w:abstractNumId w:val="30"/>
  </w:num>
  <w:num w:numId="17">
    <w:abstractNumId w:val="23"/>
  </w:num>
  <w:num w:numId="18">
    <w:abstractNumId w:val="14"/>
  </w:num>
  <w:num w:numId="19">
    <w:abstractNumId w:val="29"/>
  </w:num>
  <w:num w:numId="20">
    <w:abstractNumId w:val="11"/>
  </w:num>
  <w:num w:numId="21">
    <w:abstractNumId w:val="22"/>
  </w:num>
  <w:num w:numId="22">
    <w:abstractNumId w:val="27"/>
  </w:num>
  <w:num w:numId="23">
    <w:abstractNumId w:val="0"/>
  </w:num>
  <w:num w:numId="24">
    <w:abstractNumId w:val="5"/>
  </w:num>
  <w:num w:numId="25">
    <w:abstractNumId w:val="3"/>
  </w:num>
  <w:num w:numId="26">
    <w:abstractNumId w:val="7"/>
  </w:num>
  <w:num w:numId="27">
    <w:abstractNumId w:val="13"/>
  </w:num>
  <w:num w:numId="28">
    <w:abstractNumId w:val="12"/>
  </w:num>
  <w:num w:numId="29">
    <w:abstractNumId w:val="25"/>
  </w:num>
  <w:num w:numId="30">
    <w:abstractNumId w:val="10"/>
  </w:num>
  <w:num w:numId="3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0D4A"/>
    <w:rsid w:val="0001595A"/>
    <w:rsid w:val="0001699C"/>
    <w:rsid w:val="00030F61"/>
    <w:rsid w:val="0003414D"/>
    <w:rsid w:val="00035B61"/>
    <w:rsid w:val="00035C95"/>
    <w:rsid w:val="0003724B"/>
    <w:rsid w:val="00043749"/>
    <w:rsid w:val="00053EC4"/>
    <w:rsid w:val="00054AB0"/>
    <w:rsid w:val="000638DD"/>
    <w:rsid w:val="00071EE2"/>
    <w:rsid w:val="00072B6E"/>
    <w:rsid w:val="00075B32"/>
    <w:rsid w:val="00097176"/>
    <w:rsid w:val="000A4CBC"/>
    <w:rsid w:val="000A71D0"/>
    <w:rsid w:val="000C7809"/>
    <w:rsid w:val="000D092A"/>
    <w:rsid w:val="000D6DEC"/>
    <w:rsid w:val="000D71E8"/>
    <w:rsid w:val="000E017D"/>
    <w:rsid w:val="00106B82"/>
    <w:rsid w:val="00111023"/>
    <w:rsid w:val="00111693"/>
    <w:rsid w:val="001126AB"/>
    <w:rsid w:val="001263C1"/>
    <w:rsid w:val="001340E8"/>
    <w:rsid w:val="00141C15"/>
    <w:rsid w:val="00152FCF"/>
    <w:rsid w:val="0015408A"/>
    <w:rsid w:val="00156D83"/>
    <w:rsid w:val="001624EF"/>
    <w:rsid w:val="001717B5"/>
    <w:rsid w:val="00186613"/>
    <w:rsid w:val="00186B4E"/>
    <w:rsid w:val="001A6056"/>
    <w:rsid w:val="001A6078"/>
    <w:rsid w:val="001B0753"/>
    <w:rsid w:val="001C09A8"/>
    <w:rsid w:val="001C66FF"/>
    <w:rsid w:val="001D0468"/>
    <w:rsid w:val="001D0BF2"/>
    <w:rsid w:val="001D668D"/>
    <w:rsid w:val="001E03F8"/>
    <w:rsid w:val="001E0F9F"/>
    <w:rsid w:val="001E4A47"/>
    <w:rsid w:val="001E6120"/>
    <w:rsid w:val="001E737D"/>
    <w:rsid w:val="001E781F"/>
    <w:rsid w:val="001F35B6"/>
    <w:rsid w:val="001F7B32"/>
    <w:rsid w:val="00205028"/>
    <w:rsid w:val="00210720"/>
    <w:rsid w:val="00215FA0"/>
    <w:rsid w:val="0023137C"/>
    <w:rsid w:val="00233E6E"/>
    <w:rsid w:val="00237411"/>
    <w:rsid w:val="002529D5"/>
    <w:rsid w:val="0025419F"/>
    <w:rsid w:val="00254234"/>
    <w:rsid w:val="002754C4"/>
    <w:rsid w:val="00292030"/>
    <w:rsid w:val="0029556C"/>
    <w:rsid w:val="00296D73"/>
    <w:rsid w:val="002B3C84"/>
    <w:rsid w:val="002B6948"/>
    <w:rsid w:val="002D1205"/>
    <w:rsid w:val="002D69B1"/>
    <w:rsid w:val="002D7098"/>
    <w:rsid w:val="002E18E4"/>
    <w:rsid w:val="002F469D"/>
    <w:rsid w:val="00314D4E"/>
    <w:rsid w:val="00335016"/>
    <w:rsid w:val="00336E88"/>
    <w:rsid w:val="00340FAE"/>
    <w:rsid w:val="00351A35"/>
    <w:rsid w:val="003521C3"/>
    <w:rsid w:val="00355E4C"/>
    <w:rsid w:val="00360C54"/>
    <w:rsid w:val="003635B2"/>
    <w:rsid w:val="00377F81"/>
    <w:rsid w:val="00382E90"/>
    <w:rsid w:val="00384A74"/>
    <w:rsid w:val="003B56D7"/>
    <w:rsid w:val="003C08E4"/>
    <w:rsid w:val="003D2F93"/>
    <w:rsid w:val="003D53F3"/>
    <w:rsid w:val="003F033E"/>
    <w:rsid w:val="004059A6"/>
    <w:rsid w:val="00410E10"/>
    <w:rsid w:val="00420CB3"/>
    <w:rsid w:val="004266A1"/>
    <w:rsid w:val="00427D2F"/>
    <w:rsid w:val="004402E6"/>
    <w:rsid w:val="0045586B"/>
    <w:rsid w:val="00473020"/>
    <w:rsid w:val="00473436"/>
    <w:rsid w:val="004908C9"/>
    <w:rsid w:val="004B2538"/>
    <w:rsid w:val="004C2E92"/>
    <w:rsid w:val="004D3DC6"/>
    <w:rsid w:val="004D4960"/>
    <w:rsid w:val="004E60B1"/>
    <w:rsid w:val="004F79E6"/>
    <w:rsid w:val="005014DB"/>
    <w:rsid w:val="00506D8D"/>
    <w:rsid w:val="0052457F"/>
    <w:rsid w:val="00536F47"/>
    <w:rsid w:val="00542D72"/>
    <w:rsid w:val="0054633D"/>
    <w:rsid w:val="00557917"/>
    <w:rsid w:val="00562092"/>
    <w:rsid w:val="00564224"/>
    <w:rsid w:val="00567731"/>
    <w:rsid w:val="00574D52"/>
    <w:rsid w:val="00585DD2"/>
    <w:rsid w:val="00587F0B"/>
    <w:rsid w:val="005A56C7"/>
    <w:rsid w:val="005B0D3E"/>
    <w:rsid w:val="005B3CD3"/>
    <w:rsid w:val="005B4C48"/>
    <w:rsid w:val="005D105F"/>
    <w:rsid w:val="005D562D"/>
    <w:rsid w:val="005E5671"/>
    <w:rsid w:val="005E5F1E"/>
    <w:rsid w:val="005E6506"/>
    <w:rsid w:val="005F0E80"/>
    <w:rsid w:val="005F0FCD"/>
    <w:rsid w:val="00607DD1"/>
    <w:rsid w:val="00611002"/>
    <w:rsid w:val="0061458C"/>
    <w:rsid w:val="00630707"/>
    <w:rsid w:val="00634D72"/>
    <w:rsid w:val="006353FF"/>
    <w:rsid w:val="00636243"/>
    <w:rsid w:val="00640B2D"/>
    <w:rsid w:val="00652759"/>
    <w:rsid w:val="0066358F"/>
    <w:rsid w:val="00666005"/>
    <w:rsid w:val="006733D0"/>
    <w:rsid w:val="0067358D"/>
    <w:rsid w:val="00673844"/>
    <w:rsid w:val="00680BBC"/>
    <w:rsid w:val="00695616"/>
    <w:rsid w:val="006963BB"/>
    <w:rsid w:val="006C0A2F"/>
    <w:rsid w:val="006F3403"/>
    <w:rsid w:val="006F534C"/>
    <w:rsid w:val="007154D9"/>
    <w:rsid w:val="00720552"/>
    <w:rsid w:val="00747E2B"/>
    <w:rsid w:val="00752972"/>
    <w:rsid w:val="00755346"/>
    <w:rsid w:val="0076281E"/>
    <w:rsid w:val="00773227"/>
    <w:rsid w:val="00773AD6"/>
    <w:rsid w:val="00773F07"/>
    <w:rsid w:val="00776C43"/>
    <w:rsid w:val="00780C4D"/>
    <w:rsid w:val="00785D12"/>
    <w:rsid w:val="007F264C"/>
    <w:rsid w:val="0083361A"/>
    <w:rsid w:val="008362CD"/>
    <w:rsid w:val="00836FD1"/>
    <w:rsid w:val="00846597"/>
    <w:rsid w:val="0085613C"/>
    <w:rsid w:val="00863A6F"/>
    <w:rsid w:val="00872B83"/>
    <w:rsid w:val="00873C3F"/>
    <w:rsid w:val="00875766"/>
    <w:rsid w:val="008767EE"/>
    <w:rsid w:val="00876E6B"/>
    <w:rsid w:val="008966B3"/>
    <w:rsid w:val="008A10D9"/>
    <w:rsid w:val="008C2A99"/>
    <w:rsid w:val="008C3E77"/>
    <w:rsid w:val="008D0C0B"/>
    <w:rsid w:val="008D29D9"/>
    <w:rsid w:val="008D58FF"/>
    <w:rsid w:val="008E268A"/>
    <w:rsid w:val="008E2B34"/>
    <w:rsid w:val="00914CFB"/>
    <w:rsid w:val="0092138C"/>
    <w:rsid w:val="00933912"/>
    <w:rsid w:val="00945531"/>
    <w:rsid w:val="00966BEF"/>
    <w:rsid w:val="00974667"/>
    <w:rsid w:val="00982F5C"/>
    <w:rsid w:val="00986EB5"/>
    <w:rsid w:val="0098797F"/>
    <w:rsid w:val="009922E0"/>
    <w:rsid w:val="00996005"/>
    <w:rsid w:val="009A2801"/>
    <w:rsid w:val="009A54F9"/>
    <w:rsid w:val="009D3588"/>
    <w:rsid w:val="009E4763"/>
    <w:rsid w:val="009F04B1"/>
    <w:rsid w:val="009F21A3"/>
    <w:rsid w:val="009F3313"/>
    <w:rsid w:val="00A12DAF"/>
    <w:rsid w:val="00A3315B"/>
    <w:rsid w:val="00A3350E"/>
    <w:rsid w:val="00A52524"/>
    <w:rsid w:val="00A63C3F"/>
    <w:rsid w:val="00A66CF5"/>
    <w:rsid w:val="00A713DC"/>
    <w:rsid w:val="00A72AFD"/>
    <w:rsid w:val="00A746D1"/>
    <w:rsid w:val="00A74972"/>
    <w:rsid w:val="00A934B3"/>
    <w:rsid w:val="00AB73E7"/>
    <w:rsid w:val="00AC12FE"/>
    <w:rsid w:val="00AC6170"/>
    <w:rsid w:val="00AE4ED1"/>
    <w:rsid w:val="00AF2478"/>
    <w:rsid w:val="00AF29B6"/>
    <w:rsid w:val="00B1354C"/>
    <w:rsid w:val="00B44954"/>
    <w:rsid w:val="00B51C99"/>
    <w:rsid w:val="00B535B4"/>
    <w:rsid w:val="00B57FC0"/>
    <w:rsid w:val="00B6394A"/>
    <w:rsid w:val="00B67476"/>
    <w:rsid w:val="00B67964"/>
    <w:rsid w:val="00B7065E"/>
    <w:rsid w:val="00B72E36"/>
    <w:rsid w:val="00B81255"/>
    <w:rsid w:val="00B84ECD"/>
    <w:rsid w:val="00B8526B"/>
    <w:rsid w:val="00B9180C"/>
    <w:rsid w:val="00B93C4C"/>
    <w:rsid w:val="00BB2122"/>
    <w:rsid w:val="00BB6D3B"/>
    <w:rsid w:val="00BC7268"/>
    <w:rsid w:val="00BD18C4"/>
    <w:rsid w:val="00BD2D07"/>
    <w:rsid w:val="00BE5183"/>
    <w:rsid w:val="00BE700D"/>
    <w:rsid w:val="00BF06D1"/>
    <w:rsid w:val="00BF10CB"/>
    <w:rsid w:val="00BF3C26"/>
    <w:rsid w:val="00C04CD1"/>
    <w:rsid w:val="00C0594D"/>
    <w:rsid w:val="00C12D98"/>
    <w:rsid w:val="00C1420B"/>
    <w:rsid w:val="00C16675"/>
    <w:rsid w:val="00C34A1B"/>
    <w:rsid w:val="00C5080E"/>
    <w:rsid w:val="00C54233"/>
    <w:rsid w:val="00C548EE"/>
    <w:rsid w:val="00C64144"/>
    <w:rsid w:val="00C66386"/>
    <w:rsid w:val="00C724D6"/>
    <w:rsid w:val="00C85C34"/>
    <w:rsid w:val="00C871FC"/>
    <w:rsid w:val="00C87AD2"/>
    <w:rsid w:val="00CA5EDC"/>
    <w:rsid w:val="00CB2A55"/>
    <w:rsid w:val="00D11EF9"/>
    <w:rsid w:val="00D16EEF"/>
    <w:rsid w:val="00D37AC7"/>
    <w:rsid w:val="00D40E01"/>
    <w:rsid w:val="00D4337E"/>
    <w:rsid w:val="00D4599E"/>
    <w:rsid w:val="00D5360D"/>
    <w:rsid w:val="00D60C4E"/>
    <w:rsid w:val="00D60FE7"/>
    <w:rsid w:val="00D63B40"/>
    <w:rsid w:val="00D7081A"/>
    <w:rsid w:val="00D76793"/>
    <w:rsid w:val="00D772F3"/>
    <w:rsid w:val="00DA353C"/>
    <w:rsid w:val="00DA463F"/>
    <w:rsid w:val="00DB7FED"/>
    <w:rsid w:val="00DC0077"/>
    <w:rsid w:val="00DC5D88"/>
    <w:rsid w:val="00DC5DB5"/>
    <w:rsid w:val="00DD0EC7"/>
    <w:rsid w:val="00DE06A0"/>
    <w:rsid w:val="00DE460D"/>
    <w:rsid w:val="00DF1C7B"/>
    <w:rsid w:val="00E0690A"/>
    <w:rsid w:val="00E2084E"/>
    <w:rsid w:val="00E231A6"/>
    <w:rsid w:val="00E3290B"/>
    <w:rsid w:val="00E32A96"/>
    <w:rsid w:val="00E34FAD"/>
    <w:rsid w:val="00E43F64"/>
    <w:rsid w:val="00E4523E"/>
    <w:rsid w:val="00E47011"/>
    <w:rsid w:val="00E7269D"/>
    <w:rsid w:val="00E73E8D"/>
    <w:rsid w:val="00E90E14"/>
    <w:rsid w:val="00E93544"/>
    <w:rsid w:val="00E95728"/>
    <w:rsid w:val="00E96654"/>
    <w:rsid w:val="00EA3802"/>
    <w:rsid w:val="00EB2432"/>
    <w:rsid w:val="00EC1B84"/>
    <w:rsid w:val="00EC2934"/>
    <w:rsid w:val="00EC5D93"/>
    <w:rsid w:val="00EC5F13"/>
    <w:rsid w:val="00EC6DA7"/>
    <w:rsid w:val="00ED3437"/>
    <w:rsid w:val="00ED5423"/>
    <w:rsid w:val="00EE1133"/>
    <w:rsid w:val="00EF4AB9"/>
    <w:rsid w:val="00F002CD"/>
    <w:rsid w:val="00F01B42"/>
    <w:rsid w:val="00F130C8"/>
    <w:rsid w:val="00F16404"/>
    <w:rsid w:val="00F210B7"/>
    <w:rsid w:val="00F24D93"/>
    <w:rsid w:val="00F31004"/>
    <w:rsid w:val="00F35913"/>
    <w:rsid w:val="00F54182"/>
    <w:rsid w:val="00F7098E"/>
    <w:rsid w:val="00F829E8"/>
    <w:rsid w:val="00F82C24"/>
    <w:rsid w:val="00F95EB0"/>
    <w:rsid w:val="00F971F2"/>
    <w:rsid w:val="00FA3237"/>
    <w:rsid w:val="00FA5881"/>
    <w:rsid w:val="00FC0C25"/>
    <w:rsid w:val="00FC74BB"/>
    <w:rsid w:val="00FD4100"/>
    <w:rsid w:val="00FE1C05"/>
    <w:rsid w:val="00FE2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3316">
      <w:bodyDiv w:val="1"/>
      <w:marLeft w:val="0"/>
      <w:marRight w:val="0"/>
      <w:marTop w:val="0"/>
      <w:marBottom w:val="0"/>
      <w:divBdr>
        <w:top w:val="none" w:sz="0" w:space="0" w:color="auto"/>
        <w:left w:val="none" w:sz="0" w:space="0" w:color="auto"/>
        <w:bottom w:val="none" w:sz="0" w:space="0" w:color="auto"/>
        <w:right w:val="none" w:sz="0" w:space="0" w:color="auto"/>
      </w:divBdr>
    </w:div>
    <w:div w:id="291524839">
      <w:bodyDiv w:val="1"/>
      <w:marLeft w:val="0"/>
      <w:marRight w:val="0"/>
      <w:marTop w:val="0"/>
      <w:marBottom w:val="0"/>
      <w:divBdr>
        <w:top w:val="none" w:sz="0" w:space="0" w:color="auto"/>
        <w:left w:val="none" w:sz="0" w:space="0" w:color="auto"/>
        <w:bottom w:val="none" w:sz="0" w:space="0" w:color="auto"/>
        <w:right w:val="none" w:sz="0" w:space="0" w:color="auto"/>
      </w:divBdr>
    </w:div>
    <w:div w:id="488521662">
      <w:bodyDiv w:val="1"/>
      <w:marLeft w:val="0"/>
      <w:marRight w:val="0"/>
      <w:marTop w:val="0"/>
      <w:marBottom w:val="0"/>
      <w:divBdr>
        <w:top w:val="none" w:sz="0" w:space="0" w:color="auto"/>
        <w:left w:val="none" w:sz="0" w:space="0" w:color="auto"/>
        <w:bottom w:val="none" w:sz="0" w:space="0" w:color="auto"/>
        <w:right w:val="none" w:sz="0" w:space="0" w:color="auto"/>
      </w:divBdr>
    </w:div>
    <w:div w:id="555822766">
      <w:bodyDiv w:val="1"/>
      <w:marLeft w:val="0"/>
      <w:marRight w:val="0"/>
      <w:marTop w:val="0"/>
      <w:marBottom w:val="0"/>
      <w:divBdr>
        <w:top w:val="none" w:sz="0" w:space="0" w:color="auto"/>
        <w:left w:val="none" w:sz="0" w:space="0" w:color="auto"/>
        <w:bottom w:val="none" w:sz="0" w:space="0" w:color="auto"/>
        <w:right w:val="none" w:sz="0" w:space="0" w:color="auto"/>
      </w:divBdr>
    </w:div>
    <w:div w:id="557741937">
      <w:bodyDiv w:val="1"/>
      <w:marLeft w:val="0"/>
      <w:marRight w:val="0"/>
      <w:marTop w:val="0"/>
      <w:marBottom w:val="0"/>
      <w:divBdr>
        <w:top w:val="none" w:sz="0" w:space="0" w:color="auto"/>
        <w:left w:val="none" w:sz="0" w:space="0" w:color="auto"/>
        <w:bottom w:val="none" w:sz="0" w:space="0" w:color="auto"/>
        <w:right w:val="none" w:sz="0" w:space="0" w:color="auto"/>
      </w:divBdr>
    </w:div>
    <w:div w:id="753821705">
      <w:bodyDiv w:val="1"/>
      <w:marLeft w:val="0"/>
      <w:marRight w:val="0"/>
      <w:marTop w:val="0"/>
      <w:marBottom w:val="0"/>
      <w:divBdr>
        <w:top w:val="none" w:sz="0" w:space="0" w:color="auto"/>
        <w:left w:val="none" w:sz="0" w:space="0" w:color="auto"/>
        <w:bottom w:val="none" w:sz="0" w:space="0" w:color="auto"/>
        <w:right w:val="none" w:sz="0" w:space="0" w:color="auto"/>
      </w:divBdr>
    </w:div>
    <w:div w:id="1145200415">
      <w:bodyDiv w:val="1"/>
      <w:marLeft w:val="0"/>
      <w:marRight w:val="0"/>
      <w:marTop w:val="0"/>
      <w:marBottom w:val="0"/>
      <w:divBdr>
        <w:top w:val="none" w:sz="0" w:space="0" w:color="auto"/>
        <w:left w:val="none" w:sz="0" w:space="0" w:color="auto"/>
        <w:bottom w:val="none" w:sz="0" w:space="0" w:color="auto"/>
        <w:right w:val="none" w:sz="0" w:space="0" w:color="auto"/>
      </w:divBdr>
    </w:div>
    <w:div w:id="1149517581">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376663275">
      <w:bodyDiv w:val="1"/>
      <w:marLeft w:val="0"/>
      <w:marRight w:val="0"/>
      <w:marTop w:val="0"/>
      <w:marBottom w:val="0"/>
      <w:divBdr>
        <w:top w:val="none" w:sz="0" w:space="0" w:color="auto"/>
        <w:left w:val="none" w:sz="0" w:space="0" w:color="auto"/>
        <w:bottom w:val="none" w:sz="0" w:space="0" w:color="auto"/>
        <w:right w:val="none" w:sz="0" w:space="0" w:color="auto"/>
      </w:divBdr>
    </w:div>
    <w:div w:id="1976131282">
      <w:bodyDiv w:val="1"/>
      <w:marLeft w:val="0"/>
      <w:marRight w:val="0"/>
      <w:marTop w:val="0"/>
      <w:marBottom w:val="0"/>
      <w:divBdr>
        <w:top w:val="none" w:sz="0" w:space="0" w:color="auto"/>
        <w:left w:val="none" w:sz="0" w:space="0" w:color="auto"/>
        <w:bottom w:val="none" w:sz="0" w:space="0" w:color="auto"/>
        <w:right w:val="none" w:sz="0" w:space="0" w:color="auto"/>
      </w:divBdr>
    </w:div>
    <w:div w:id="20554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rvice@ssi.org.tw" TargetMode="External"/><Relationship Id="rId4" Type="http://schemas.microsoft.com/office/2007/relationships/stylesWithEffects" Target="stylesWithEffects.xml"/><Relationship Id="rId9" Type="http://schemas.openxmlformats.org/officeDocument/2006/relationships/hyperlink" Target="http://goo.gl/swF3y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4640-4328-4A4D-B112-4BC54480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萃智系統化商業管理創新-19-20日</dc:title>
  <dc:creator>katy.c</dc:creator>
  <cp:lastModifiedBy>katy.c</cp:lastModifiedBy>
  <cp:revision>8</cp:revision>
  <cp:lastPrinted>2014-12-08T07:48:00Z</cp:lastPrinted>
  <dcterms:created xsi:type="dcterms:W3CDTF">2015-01-19T08:20:00Z</dcterms:created>
  <dcterms:modified xsi:type="dcterms:W3CDTF">2015-02-04T09:47:00Z</dcterms:modified>
</cp:coreProperties>
</file>