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8C" w:rsidRPr="003521C3" w:rsidRDefault="0061458C" w:rsidP="00B6394A">
      <w:pPr>
        <w:pStyle w:val="Web"/>
        <w:spacing w:before="0" w:beforeAutospacing="0" w:after="0" w:afterAutospacing="0" w:line="240" w:lineRule="auto"/>
        <w:jc w:val="center"/>
        <w:rPr>
          <w:rFonts w:ascii="標楷體" w:eastAsia="標楷體" w:hAnsi="標楷體"/>
          <w:bCs/>
        </w:rPr>
      </w:pPr>
      <w:bookmarkStart w:id="0" w:name="OLE_LINK3"/>
      <w:bookmarkStart w:id="1" w:name="OLE_LINK4"/>
    </w:p>
    <w:p w:rsidR="00427D2F" w:rsidRDefault="00427D2F" w:rsidP="00ED3437">
      <w:pPr>
        <w:tabs>
          <w:tab w:val="left" w:pos="960"/>
        </w:tabs>
        <w:snapToGrid w:val="0"/>
        <w:spacing w:after="0" w:line="240" w:lineRule="auto"/>
        <w:jc w:val="center"/>
        <w:rPr>
          <w:rFonts w:ascii="標楷體" w:eastAsia="標楷體" w:hAnsi="標楷體"/>
          <w:b/>
          <w:bCs/>
          <w:sz w:val="44"/>
          <w:szCs w:val="44"/>
        </w:rPr>
      </w:pPr>
      <w:r w:rsidRPr="00427D2F">
        <w:rPr>
          <w:rFonts w:ascii="標楷體" w:eastAsia="標楷體" w:hAnsi="標楷體" w:hint="eastAsia"/>
          <w:b/>
          <w:bCs/>
          <w:sz w:val="44"/>
          <w:szCs w:val="44"/>
        </w:rPr>
        <w:t>問題分析與解決班</w:t>
      </w:r>
    </w:p>
    <w:p w:rsidR="005D105F" w:rsidRPr="003521C3" w:rsidRDefault="005D105F" w:rsidP="00E47011">
      <w:pPr>
        <w:tabs>
          <w:tab w:val="left" w:pos="960"/>
        </w:tabs>
        <w:snapToGrid w:val="0"/>
        <w:spacing w:after="0" w:line="240" w:lineRule="auto"/>
        <w:rPr>
          <w:rFonts w:ascii="標楷體" w:eastAsia="標楷體" w:hAnsi="標楷體"/>
          <w:bCs/>
        </w:rPr>
      </w:pPr>
    </w:p>
    <w:p w:rsidR="00A63C3F" w:rsidRPr="00C66386" w:rsidRDefault="00A63C3F" w:rsidP="00C66386">
      <w:pPr>
        <w:pStyle w:val="a3"/>
        <w:numPr>
          <w:ilvl w:val="0"/>
          <w:numId w:val="13"/>
        </w:numPr>
        <w:snapToGrid w:val="0"/>
        <w:spacing w:after="0" w:line="240" w:lineRule="auto"/>
        <w:contextualSpacing w:val="0"/>
        <w:rPr>
          <w:rFonts w:ascii="標楷體" w:eastAsia="標楷體" w:hAnsi="標楷體" w:cs="Calibri"/>
          <w:sz w:val="24"/>
          <w:szCs w:val="24"/>
        </w:rPr>
      </w:pPr>
      <w:bookmarkStart w:id="2" w:name="OLE_LINK22"/>
      <w:bookmarkStart w:id="3" w:name="OLE_LINK23"/>
      <w:bookmarkEnd w:id="0"/>
      <w:bookmarkEnd w:id="1"/>
      <w:r w:rsidRPr="00C66386">
        <w:rPr>
          <w:rFonts w:ascii="標楷體" w:eastAsia="標楷體" w:hAnsi="標楷體" w:cs="Arial" w:hint="eastAsia"/>
          <w:kern w:val="2"/>
          <w:sz w:val="24"/>
          <w:szCs w:val="24"/>
        </w:rPr>
        <w:t>時間</w:t>
      </w:r>
      <w:r w:rsidRPr="00C66386">
        <w:rPr>
          <w:rFonts w:ascii="標楷體" w:eastAsia="標楷體" w:hAnsi="標楷體" w:cs="Times New Roman" w:hint="eastAsia"/>
          <w:kern w:val="2"/>
          <w:sz w:val="24"/>
          <w:szCs w:val="24"/>
        </w:rPr>
        <w:t>：</w:t>
      </w:r>
      <w:r w:rsidR="00214BF9" w:rsidRPr="00214BF9">
        <w:rPr>
          <w:rFonts w:ascii="標楷體" w:eastAsia="標楷體" w:hAnsi="標楷體" w:cs="Calibri" w:hint="eastAsia"/>
          <w:sz w:val="24"/>
          <w:szCs w:val="24"/>
        </w:rPr>
        <w:t>2015/5/23，5/24，5/30</w:t>
      </w:r>
      <w:r w:rsidR="00427D2F" w:rsidRPr="00427D2F">
        <w:rPr>
          <w:rFonts w:ascii="標楷體" w:eastAsia="標楷體" w:hAnsi="標楷體" w:cs="Calibri" w:hint="eastAsia"/>
          <w:sz w:val="24"/>
          <w:szCs w:val="24"/>
        </w:rPr>
        <w:t xml:space="preserve"> </w:t>
      </w:r>
      <w:r w:rsidR="00427D2F" w:rsidRPr="00C66386">
        <w:rPr>
          <w:rFonts w:ascii="標楷體" w:eastAsia="標楷體" w:hAnsi="標楷體" w:cs="Calibri" w:hint="eastAsia"/>
          <w:sz w:val="24"/>
          <w:szCs w:val="24"/>
        </w:rPr>
        <w:t>(</w:t>
      </w:r>
      <w:r w:rsidR="00427D2F">
        <w:rPr>
          <w:rFonts w:ascii="標楷體" w:eastAsia="標楷體" w:hAnsi="標楷體" w:cs="Calibri" w:hint="eastAsia"/>
          <w:sz w:val="24"/>
          <w:szCs w:val="24"/>
        </w:rPr>
        <w:t>六日</w:t>
      </w:r>
      <w:r w:rsidR="00427D2F" w:rsidRPr="00C66386">
        <w:rPr>
          <w:rFonts w:ascii="標楷體" w:eastAsia="標楷體" w:hAnsi="標楷體" w:cs="Calibri" w:hint="eastAsia"/>
          <w:sz w:val="24"/>
          <w:szCs w:val="24"/>
        </w:rPr>
        <w:t>)</w:t>
      </w:r>
      <w:r w:rsidR="00427D2F" w:rsidRPr="001C09A8">
        <w:rPr>
          <w:rFonts w:ascii="標楷體" w:eastAsia="標楷體" w:hAnsi="標楷體" w:cs="Calibri"/>
          <w:sz w:val="24"/>
          <w:szCs w:val="24"/>
        </w:rPr>
        <w:t xml:space="preserve"> </w:t>
      </w:r>
      <w:r w:rsidR="00427D2F" w:rsidRPr="00C66386">
        <w:rPr>
          <w:rFonts w:ascii="標楷體" w:eastAsia="標楷體" w:hAnsi="標楷體" w:cs="Calibri"/>
          <w:sz w:val="24"/>
          <w:szCs w:val="24"/>
        </w:rPr>
        <w:t>9:00-1</w:t>
      </w:r>
      <w:r w:rsidR="00427D2F">
        <w:rPr>
          <w:rFonts w:ascii="標楷體" w:eastAsia="標楷體" w:hAnsi="標楷體" w:cs="Calibri" w:hint="eastAsia"/>
          <w:sz w:val="24"/>
          <w:szCs w:val="24"/>
        </w:rPr>
        <w:t>7</w:t>
      </w:r>
      <w:r w:rsidR="00427D2F" w:rsidRPr="00C66386">
        <w:rPr>
          <w:rFonts w:ascii="標楷體" w:eastAsia="標楷體" w:hAnsi="標楷體" w:cs="Calibri"/>
          <w:sz w:val="24"/>
          <w:szCs w:val="24"/>
        </w:rPr>
        <w:t>:00</w:t>
      </w:r>
      <w:r w:rsidR="00427D2F" w:rsidRPr="00C66386">
        <w:rPr>
          <w:rFonts w:ascii="標楷體" w:eastAsia="標楷體" w:hAnsi="標楷體" w:cs="Calibri" w:hint="eastAsia"/>
          <w:sz w:val="24"/>
          <w:szCs w:val="24"/>
        </w:rPr>
        <w:t>，</w:t>
      </w:r>
      <w:r w:rsidR="00427D2F">
        <w:rPr>
          <w:rFonts w:ascii="標楷體" w:eastAsia="標楷體" w:hAnsi="標楷體" w:cs="Calibri" w:hint="eastAsia"/>
          <w:sz w:val="24"/>
          <w:szCs w:val="24"/>
        </w:rPr>
        <w:t>3天21小時</w:t>
      </w:r>
    </w:p>
    <w:p w:rsidR="00C16675" w:rsidRPr="00683DB7" w:rsidRDefault="00A63C3F" w:rsidP="00B6394A">
      <w:pPr>
        <w:pStyle w:val="a3"/>
        <w:numPr>
          <w:ilvl w:val="0"/>
          <w:numId w:val="13"/>
        </w:numPr>
        <w:snapToGrid w:val="0"/>
        <w:spacing w:before="100" w:beforeAutospacing="1" w:after="0" w:line="240" w:lineRule="auto"/>
        <w:contextualSpacing w:val="0"/>
        <w:jc w:val="both"/>
        <w:rPr>
          <w:rFonts w:ascii="標楷體" w:eastAsia="標楷體" w:hAnsi="標楷體"/>
          <w:sz w:val="24"/>
          <w:szCs w:val="24"/>
        </w:rPr>
      </w:pPr>
      <w:r w:rsidRPr="00B6394A">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B6394A" w:rsidRPr="00B6394A">
        <w:rPr>
          <w:rFonts w:ascii="標楷體" w:eastAsia="標楷體" w:hAnsi="標楷體" w:cs="Calibri" w:hint="eastAsia"/>
          <w:sz w:val="24"/>
          <w:szCs w:val="24"/>
        </w:rPr>
        <w:t>新竹市光復路二段35</w:t>
      </w:r>
      <w:r w:rsidR="008F5CC7">
        <w:rPr>
          <w:rFonts w:ascii="標楷體" w:eastAsia="標楷體" w:hAnsi="標楷體" w:cs="Calibri" w:hint="eastAsia"/>
          <w:sz w:val="24"/>
          <w:szCs w:val="24"/>
        </w:rPr>
        <w:t>0</w:t>
      </w:r>
      <w:r w:rsidR="00B6394A" w:rsidRPr="00B6394A">
        <w:rPr>
          <w:rFonts w:ascii="標楷體" w:eastAsia="標楷體" w:hAnsi="標楷體" w:cs="Calibri" w:hint="eastAsia"/>
          <w:sz w:val="24"/>
          <w:szCs w:val="24"/>
        </w:rPr>
        <w:t>號5樓(課前3天以e-mail通知)</w:t>
      </w:r>
    </w:p>
    <w:p w:rsidR="00683DB7" w:rsidRDefault="00683DB7" w:rsidP="00683DB7">
      <w:pPr>
        <w:pStyle w:val="a3"/>
        <w:numPr>
          <w:ilvl w:val="0"/>
          <w:numId w:val="13"/>
        </w:numPr>
        <w:snapToGrid w:val="0"/>
        <w:spacing w:before="100" w:beforeAutospacing="1" w:after="0" w:line="240" w:lineRule="auto"/>
        <w:contextualSpacing w:val="0"/>
        <w:jc w:val="both"/>
        <w:rPr>
          <w:rFonts w:ascii="標楷體" w:eastAsia="標楷體" w:hAnsi="標楷體"/>
          <w:sz w:val="24"/>
          <w:szCs w:val="24"/>
        </w:rPr>
      </w:pPr>
      <w:r w:rsidRPr="00683DB7">
        <w:rPr>
          <w:rFonts w:ascii="標楷體" w:eastAsia="標楷體" w:hAnsi="標楷體" w:hint="eastAsia"/>
          <w:sz w:val="24"/>
          <w:szCs w:val="24"/>
        </w:rPr>
        <w:t>簡章：</w:t>
      </w:r>
      <w:hyperlink r:id="rId8" w:history="1">
        <w:r w:rsidR="004D792D" w:rsidRPr="00760102">
          <w:rPr>
            <w:rStyle w:val="a4"/>
            <w:rFonts w:ascii="標楷體" w:eastAsia="標楷體" w:hAnsi="標楷體" w:hint="eastAsia"/>
            <w:sz w:val="24"/>
            <w:szCs w:val="24"/>
          </w:rPr>
          <w:t>http://goo.gl/9CyKdj</w:t>
        </w:r>
      </w:hyperlink>
    </w:p>
    <w:p w:rsidR="004D792D" w:rsidRPr="004D792D" w:rsidRDefault="004D792D" w:rsidP="004D792D">
      <w:pPr>
        <w:pStyle w:val="a3"/>
        <w:numPr>
          <w:ilvl w:val="0"/>
          <w:numId w:val="13"/>
        </w:numPr>
        <w:snapToGrid w:val="0"/>
        <w:spacing w:before="100" w:beforeAutospacing="1" w:after="0" w:line="240" w:lineRule="auto"/>
        <w:jc w:val="both"/>
        <w:rPr>
          <w:rFonts w:ascii="標楷體" w:eastAsia="標楷體" w:hAnsi="標楷體"/>
          <w:sz w:val="24"/>
          <w:szCs w:val="24"/>
        </w:rPr>
      </w:pPr>
      <w:r>
        <w:rPr>
          <w:rFonts w:ascii="標楷體" w:eastAsia="標楷體" w:hAnsi="標楷體" w:hint="eastAsia"/>
          <w:sz w:val="24"/>
          <w:szCs w:val="24"/>
        </w:rPr>
        <w:t>報名：</w:t>
      </w:r>
      <w:r w:rsidRPr="004D792D">
        <w:rPr>
          <w:rFonts w:ascii="標楷體" w:eastAsia="標楷體" w:hAnsi="標楷體" w:hint="eastAsia"/>
          <w:sz w:val="24"/>
          <w:szCs w:val="24"/>
        </w:rPr>
        <w:t>下載報名表填妥e-mail至 service@ssi.org.tw ，或傳真 (03)572-3210</w:t>
      </w:r>
    </w:p>
    <w:p w:rsidR="004D792D" w:rsidRPr="004D792D" w:rsidRDefault="004D792D" w:rsidP="004D792D">
      <w:pPr>
        <w:pStyle w:val="a3"/>
        <w:numPr>
          <w:ilvl w:val="0"/>
          <w:numId w:val="13"/>
        </w:numPr>
        <w:snapToGrid w:val="0"/>
        <w:spacing w:before="100" w:beforeAutospacing="1" w:after="0" w:line="240" w:lineRule="auto"/>
        <w:jc w:val="both"/>
        <w:rPr>
          <w:rFonts w:ascii="標楷體" w:eastAsia="標楷體" w:hAnsi="標楷體"/>
          <w:sz w:val="24"/>
          <w:szCs w:val="24"/>
        </w:rPr>
      </w:pPr>
      <w:r w:rsidRPr="004D792D">
        <w:rPr>
          <w:rFonts w:ascii="標楷體" w:eastAsia="標楷體" w:hAnsi="標楷體" w:hint="eastAsia"/>
          <w:sz w:val="24"/>
          <w:szCs w:val="24"/>
        </w:rPr>
        <w:t>學會：(03)5723200 ；E-MAIL：service@ssi.org.tw</w:t>
      </w:r>
    </w:p>
    <w:p w:rsidR="004D792D" w:rsidRPr="00B6394A" w:rsidRDefault="004D792D" w:rsidP="004D792D">
      <w:pPr>
        <w:pStyle w:val="a3"/>
        <w:snapToGrid w:val="0"/>
        <w:spacing w:before="100" w:beforeAutospacing="1" w:after="0" w:line="240" w:lineRule="auto"/>
        <w:ind w:left="363"/>
        <w:contextualSpacing w:val="0"/>
        <w:jc w:val="both"/>
        <w:rPr>
          <w:rFonts w:ascii="標楷體" w:eastAsia="標楷體" w:hAnsi="標楷體"/>
          <w:sz w:val="24"/>
          <w:szCs w:val="24"/>
        </w:rPr>
      </w:pPr>
    </w:p>
    <w:bookmarkEnd w:id="4"/>
    <w:bookmarkEnd w:id="5"/>
    <w:bookmarkEnd w:id="6"/>
    <w:p w:rsidR="008D04D5" w:rsidRDefault="008D04D5" w:rsidP="00427D2F">
      <w:pPr>
        <w:spacing w:before="100" w:beforeAutospacing="1" w:after="0" w:line="240" w:lineRule="auto"/>
        <w:rPr>
          <w:rFonts w:ascii="標楷體" w:eastAsia="標楷體" w:hAnsi="標楷體"/>
          <w:sz w:val="24"/>
          <w:szCs w:val="24"/>
        </w:rPr>
      </w:pPr>
      <w:r w:rsidRPr="008D04D5">
        <w:rPr>
          <w:rFonts w:ascii="標楷體" w:eastAsia="標楷體" w:hAnsi="標楷體" w:hint="eastAsia"/>
          <w:sz w:val="24"/>
          <w:szCs w:val="24"/>
        </w:rPr>
        <w:t>【</w:t>
      </w:r>
      <w:r w:rsidR="00427D2F" w:rsidRPr="00427D2F">
        <w:rPr>
          <w:rFonts w:ascii="標楷體" w:eastAsia="標楷體" w:hAnsi="標楷體" w:hint="eastAsia"/>
          <w:sz w:val="24"/>
          <w:szCs w:val="24"/>
        </w:rPr>
        <w:t>課程目的</w:t>
      </w:r>
      <w:r w:rsidRPr="008D04D5">
        <w:rPr>
          <w:rFonts w:ascii="標楷體" w:eastAsia="標楷體" w:hAnsi="標楷體" w:hint="eastAsia"/>
          <w:sz w:val="24"/>
          <w:szCs w:val="24"/>
        </w:rPr>
        <w:t>】</w:t>
      </w:r>
    </w:p>
    <w:p w:rsidR="00427D2F" w:rsidRPr="00427D2F" w:rsidRDefault="00427D2F" w:rsidP="00427D2F">
      <w:pPr>
        <w:spacing w:before="100" w:beforeAutospacing="1" w:after="0" w:line="240" w:lineRule="auto"/>
        <w:rPr>
          <w:rFonts w:ascii="標楷體" w:eastAsia="標楷體" w:hAnsi="標楷體"/>
          <w:sz w:val="24"/>
          <w:szCs w:val="24"/>
        </w:rPr>
      </w:pPr>
      <w:r w:rsidRPr="00427D2F">
        <w:rPr>
          <w:rFonts w:ascii="標楷體" w:eastAsia="標楷體" w:hAnsi="標楷體" w:hint="eastAsia"/>
          <w:sz w:val="24"/>
          <w:szCs w:val="24"/>
        </w:rPr>
        <w:t>培養經理人、企業幹部、主管人員、資深工程師及高級幕僚人員，面對企業各類型棘手問題，能以有效理性思考程序</w:t>
      </w:r>
      <w:proofErr w:type="gramStart"/>
      <w:r w:rsidRPr="00427D2F">
        <w:rPr>
          <w:rFonts w:ascii="標楷體" w:eastAsia="標楷體" w:hAnsi="標楷體" w:hint="eastAsia"/>
          <w:sz w:val="24"/>
          <w:szCs w:val="24"/>
        </w:rPr>
        <w:t>（</w:t>
      </w:r>
      <w:proofErr w:type="gramEnd"/>
      <w:r w:rsidRPr="00427D2F">
        <w:rPr>
          <w:rFonts w:ascii="標楷體" w:eastAsia="標楷體" w:hAnsi="標楷體" w:hint="eastAsia"/>
          <w:sz w:val="24"/>
          <w:szCs w:val="24"/>
        </w:rPr>
        <w:t>狀況評估：確定是否發生問題、問題分析：尋求原因、決策分析：選擇方案、潛在性問題分析：分析未來可能發生的問題</w:t>
      </w:r>
      <w:proofErr w:type="gramStart"/>
      <w:r w:rsidRPr="00427D2F">
        <w:rPr>
          <w:rFonts w:ascii="標楷體" w:eastAsia="標楷體" w:hAnsi="標楷體" w:hint="eastAsia"/>
          <w:sz w:val="24"/>
          <w:szCs w:val="24"/>
        </w:rPr>
        <w:t>）</w:t>
      </w:r>
      <w:proofErr w:type="gramEnd"/>
      <w:r w:rsidRPr="00427D2F">
        <w:rPr>
          <w:rFonts w:ascii="標楷體" w:eastAsia="標楷體" w:hAnsi="標楷體" w:hint="eastAsia"/>
          <w:sz w:val="24"/>
          <w:szCs w:val="24"/>
        </w:rPr>
        <w:t>迅速做出</w:t>
      </w:r>
      <w:proofErr w:type="gramStart"/>
      <w:r w:rsidRPr="00427D2F">
        <w:rPr>
          <w:rFonts w:ascii="標楷體" w:eastAsia="標楷體" w:hAnsi="標楷體" w:hint="eastAsia"/>
          <w:sz w:val="24"/>
          <w:szCs w:val="24"/>
        </w:rPr>
        <w:t>最佳之</w:t>
      </w:r>
      <w:proofErr w:type="gramEnd"/>
      <w:r w:rsidRPr="00427D2F">
        <w:rPr>
          <w:rFonts w:ascii="標楷體" w:eastAsia="標楷體" w:hAnsi="標楷體" w:hint="eastAsia"/>
          <w:sz w:val="24"/>
          <w:szCs w:val="24"/>
        </w:rPr>
        <w:t>決策，提升個人及團體問題解決與決策品質，以強化企業之競爭力。本課程特色提供實務案例及各類型實用表單，讓問題分析、決策評估與執行計畫一目了然。培養企業教練(Corporate Coaching)協助企業以系統性及完整性內化於組織，更以提升組織整體性問題分析與解決、決策之能力，進而提升組織整體之競爭力。</w:t>
      </w:r>
    </w:p>
    <w:p w:rsidR="00427D2F" w:rsidRPr="00427D2F" w:rsidRDefault="005153B8" w:rsidP="00427D2F">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w:t>
      </w:r>
      <w:r w:rsidR="00427D2F" w:rsidRPr="00427D2F">
        <w:rPr>
          <w:rFonts w:ascii="標楷體" w:eastAsia="標楷體" w:hAnsi="標楷體" w:hint="eastAsia"/>
          <w:sz w:val="24"/>
          <w:szCs w:val="24"/>
        </w:rPr>
        <w:t>課程效益</w:t>
      </w:r>
      <w:r>
        <w:rPr>
          <w:rFonts w:ascii="標楷體" w:eastAsia="標楷體" w:hAnsi="標楷體" w:hint="eastAsia"/>
          <w:sz w:val="24"/>
          <w:szCs w:val="24"/>
        </w:rPr>
        <w:t>】</w:t>
      </w:r>
    </w:p>
    <w:p w:rsidR="00427D2F" w:rsidRDefault="00427D2F" w:rsidP="00427D2F">
      <w:pPr>
        <w:spacing w:before="100" w:beforeAutospacing="1" w:after="0" w:line="240" w:lineRule="auto"/>
        <w:rPr>
          <w:rFonts w:ascii="標楷體" w:eastAsia="標楷體" w:hAnsi="標楷體"/>
          <w:sz w:val="24"/>
          <w:szCs w:val="24"/>
        </w:rPr>
      </w:pPr>
      <w:r w:rsidRPr="00427D2F">
        <w:rPr>
          <w:rFonts w:ascii="標楷體" w:eastAsia="標楷體" w:hAnsi="標楷體" w:hint="eastAsia"/>
          <w:sz w:val="24"/>
          <w:szCs w:val="24"/>
        </w:rPr>
        <w:t xml:space="preserve">    提高管理技能高績效決策、改進問題與決策分析能力、組織更高效率且充滿活力、人員思考能力並解決問題、共同方法及語言處理日常、及特殊狀況建立溝通管道、團隊有共同方法做成決策、系統化思考法協助管理人員分析問題做成決策、是做事的工具讓人運用資料使其有生產力以便解決問題並做成功的決策、提員工執行工作所需的實用工具(系統圖、流程圖、表單、卡片)以及完整之共同使用的方法及技術，能使參與者程為問題分析與解決之佼佼者。</w:t>
      </w:r>
    </w:p>
    <w:p w:rsidR="00C66386" w:rsidRDefault="005D105F" w:rsidP="00ED3437">
      <w:pPr>
        <w:spacing w:before="100" w:beforeAutospacing="1" w:after="0" w:line="240" w:lineRule="auto"/>
        <w:rPr>
          <w:rFonts w:ascii="標楷體" w:eastAsia="標楷體" w:hAnsi="標楷體"/>
          <w:sz w:val="24"/>
          <w:szCs w:val="24"/>
        </w:rPr>
      </w:pPr>
      <w:r>
        <w:rPr>
          <w:rFonts w:ascii="標楷體" w:eastAsia="標楷體" w:hAnsi="標楷體"/>
          <w:sz w:val="24"/>
          <w:szCs w:val="24"/>
        </w:rPr>
        <w:br w:type="page"/>
      </w:r>
    </w:p>
    <w:p w:rsidR="006733D0" w:rsidRDefault="00945531" w:rsidP="00C66386">
      <w:pPr>
        <w:keepNext/>
        <w:widowControl w:val="0"/>
        <w:adjustRightInd w:val="0"/>
        <w:spacing w:before="100" w:beforeAutospacing="1" w:after="0" w:line="240" w:lineRule="auto"/>
        <w:textAlignment w:val="baseline"/>
        <w:rPr>
          <w:rFonts w:ascii="標楷體" w:eastAsia="標楷體" w:hAnsi="標楷體"/>
          <w:sz w:val="24"/>
          <w:szCs w:val="24"/>
        </w:rPr>
      </w:pPr>
      <w:r w:rsidRPr="00836FD1">
        <w:rPr>
          <w:rFonts w:ascii="標楷體" w:eastAsia="標楷體" w:hAnsi="標楷體" w:hint="eastAsia"/>
          <w:sz w:val="24"/>
          <w:szCs w:val="24"/>
        </w:rPr>
        <w:lastRenderedPageBreak/>
        <w:t>【課程大綱】</w:t>
      </w:r>
      <w:r w:rsidR="006733D0" w:rsidRPr="00C66386">
        <w:rPr>
          <w:rFonts w:ascii="標楷體" w:eastAsia="標楷體" w:hAnsi="標楷體" w:hint="eastAsia"/>
          <w:sz w:val="24"/>
          <w:szCs w:val="24"/>
        </w:rPr>
        <w:t xml:space="preserve"> </w:t>
      </w:r>
      <w:r w:rsidR="008D29D9" w:rsidRPr="00C66386">
        <w:rPr>
          <w:rFonts w:ascii="標楷體" w:eastAsia="標楷體" w:hAnsi="標楷體" w:hint="eastAsia"/>
          <w:sz w:val="24"/>
          <w:szCs w:val="24"/>
        </w:rPr>
        <w:t xml:space="preserve"> </w:t>
      </w:r>
    </w:p>
    <w:tbl>
      <w:tblPr>
        <w:tblStyle w:val="afc"/>
        <w:tblW w:w="10031" w:type="dxa"/>
        <w:tblLook w:val="04A0"/>
      </w:tblPr>
      <w:tblGrid>
        <w:gridCol w:w="2518"/>
        <w:gridCol w:w="7513"/>
      </w:tblGrid>
      <w:tr w:rsidR="008D04D5" w:rsidTr="004B3D25">
        <w:tc>
          <w:tcPr>
            <w:tcW w:w="2518" w:type="dxa"/>
          </w:tcPr>
          <w:p w:rsidR="008D04D5" w:rsidRPr="008D04D5"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一、解決問題的系統思維 </w:t>
            </w:r>
          </w:p>
        </w:tc>
        <w:tc>
          <w:tcPr>
            <w:tcW w:w="7513" w:type="dxa"/>
          </w:tcPr>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1.系統模組</w:t>
            </w:r>
          </w:p>
          <w:p w:rsidR="008D04D5" w:rsidRPr="008D04D5"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2.何謂PASCC(PAS Corporate Coaching)</w:t>
            </w:r>
          </w:p>
        </w:tc>
      </w:tr>
      <w:tr w:rsidR="008D04D5" w:rsidTr="004B3D25">
        <w:tc>
          <w:tcPr>
            <w:tcW w:w="2518" w:type="dxa"/>
          </w:tcPr>
          <w:p w:rsidR="008D04D5" w:rsidRDefault="008D04D5" w:rsidP="004B3D25">
            <w:pPr>
              <w:rPr>
                <w:rFonts w:ascii="標楷體" w:eastAsia="標楷體" w:hAnsi="標楷體" w:cs="Times New Roman"/>
                <w:kern w:val="2"/>
                <w:sz w:val="24"/>
                <w:szCs w:val="24"/>
              </w:rPr>
            </w:pPr>
          </w:p>
          <w:p w:rsidR="008D04D5" w:rsidRDefault="008D04D5" w:rsidP="004B3D25">
            <w:pPr>
              <w:rPr>
                <w:rFonts w:ascii="標楷體" w:eastAsia="標楷體" w:hAnsi="標楷體" w:cs="Times New Roman"/>
                <w:kern w:val="2"/>
                <w:sz w:val="24"/>
                <w:szCs w:val="24"/>
              </w:rPr>
            </w:pP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二、發覺問題 </w:t>
            </w:r>
          </w:p>
          <w:p w:rsidR="008D04D5" w:rsidRDefault="008D04D5" w:rsidP="004B3D25">
            <w:pPr>
              <w:widowControl w:val="0"/>
              <w:adjustRightInd w:val="0"/>
              <w:textAlignment w:val="baseline"/>
              <w:rPr>
                <w:rFonts w:ascii="標楷體" w:eastAsia="標楷體" w:hAnsi="標楷體" w:cs="Calibri"/>
                <w:sz w:val="24"/>
                <w:szCs w:val="24"/>
              </w:rPr>
            </w:pPr>
          </w:p>
        </w:tc>
        <w:tc>
          <w:tcPr>
            <w:tcW w:w="7513" w:type="dxa"/>
          </w:tcPr>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1.為何無法發覺出問題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2.發覺問題之意識改革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3.界定問題與問題類型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4.發覺問題的具體做法 </w:t>
            </w:r>
          </w:p>
          <w:p w:rsidR="008D04D5" w:rsidRPr="00427D2F" w:rsidRDefault="008D04D5" w:rsidP="004B3D25">
            <w:pPr>
              <w:ind w:firstLine="480"/>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4.1危機類  4.2比較類  4.3改善類  4.4預測類 </w:t>
            </w:r>
          </w:p>
          <w:p w:rsidR="008D04D5"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5.問題列舉及案例研討     </w:t>
            </w:r>
          </w:p>
          <w:p w:rsidR="008D04D5" w:rsidRPr="008D04D5" w:rsidRDefault="004B3D25" w:rsidP="004B3D25">
            <w:pPr>
              <w:rPr>
                <w:rFonts w:ascii="標楷體" w:eastAsia="標楷體" w:hAnsi="標楷體" w:cs="Times New Roman"/>
                <w:kern w:val="2"/>
                <w:sz w:val="24"/>
                <w:szCs w:val="24"/>
              </w:rPr>
            </w:pPr>
            <w:r>
              <w:rPr>
                <w:rFonts w:ascii="標楷體" w:eastAsia="標楷體" w:hAnsi="標楷體" w:cs="Times New Roman" w:hint="eastAsia"/>
                <w:kern w:val="2"/>
                <w:sz w:val="24"/>
                <w:szCs w:val="24"/>
              </w:rPr>
              <w:t xml:space="preserve">  </w:t>
            </w:r>
            <w:r w:rsidR="008D04D5" w:rsidRPr="00427D2F">
              <w:rPr>
                <w:rFonts w:ascii="標楷體" w:eastAsia="標楷體" w:hAnsi="標楷體" w:cs="Times New Roman" w:hint="eastAsia"/>
                <w:kern w:val="2"/>
                <w:sz w:val="24"/>
                <w:szCs w:val="24"/>
              </w:rPr>
              <w:t>圖表</w:t>
            </w:r>
            <w:r>
              <w:rPr>
                <w:rFonts w:ascii="標楷體" w:eastAsia="標楷體" w:hAnsi="標楷體" w:cs="Times New Roman" w:hint="eastAsia"/>
                <w:kern w:val="2"/>
                <w:sz w:val="24"/>
                <w:szCs w:val="24"/>
              </w:rPr>
              <w:t>:</w:t>
            </w:r>
            <w:r w:rsidR="008D04D5" w:rsidRPr="00427D2F">
              <w:rPr>
                <w:rFonts w:ascii="標楷體" w:eastAsia="標楷體" w:hAnsi="標楷體" w:cs="Times New Roman" w:hint="eastAsia"/>
                <w:kern w:val="2"/>
                <w:sz w:val="24"/>
                <w:szCs w:val="24"/>
              </w:rPr>
              <w:t>1</w:t>
            </w:r>
            <w:r>
              <w:rPr>
                <w:rFonts w:ascii="標楷體" w:eastAsia="標楷體" w:hAnsi="標楷體" w:cs="Times New Roman" w:hint="eastAsia"/>
                <w:kern w:val="2"/>
                <w:sz w:val="24"/>
                <w:szCs w:val="24"/>
              </w:rPr>
              <w:t>.</w:t>
            </w:r>
            <w:r w:rsidR="008D04D5" w:rsidRPr="00427D2F">
              <w:rPr>
                <w:rFonts w:ascii="標楷體" w:eastAsia="標楷體" w:hAnsi="標楷體" w:cs="Times New Roman" w:hint="eastAsia"/>
                <w:kern w:val="2"/>
                <w:sz w:val="24"/>
                <w:szCs w:val="24"/>
              </w:rPr>
              <w:t>問題之綜合提示問句一覽表</w:t>
            </w:r>
            <w:r>
              <w:rPr>
                <w:rFonts w:ascii="標楷體" w:eastAsia="標楷體" w:hAnsi="標楷體" w:cs="Times New Roman" w:hint="eastAsia"/>
                <w:kern w:val="2"/>
                <w:sz w:val="24"/>
                <w:szCs w:val="24"/>
              </w:rPr>
              <w:t>；</w:t>
            </w:r>
            <w:r w:rsidR="008D04D5" w:rsidRPr="00427D2F">
              <w:rPr>
                <w:rFonts w:ascii="標楷體" w:eastAsia="標楷體" w:hAnsi="標楷體" w:cs="Times New Roman" w:hint="eastAsia"/>
                <w:kern w:val="2"/>
                <w:sz w:val="24"/>
                <w:szCs w:val="24"/>
              </w:rPr>
              <w:t>2</w:t>
            </w:r>
            <w:r>
              <w:rPr>
                <w:rFonts w:ascii="標楷體" w:eastAsia="標楷體" w:hAnsi="標楷體" w:cs="Times New Roman" w:hint="eastAsia"/>
                <w:kern w:val="2"/>
                <w:sz w:val="24"/>
                <w:szCs w:val="24"/>
              </w:rPr>
              <w:t>.</w:t>
            </w:r>
            <w:r w:rsidR="008D04D5" w:rsidRPr="00427D2F">
              <w:rPr>
                <w:rFonts w:ascii="標楷體" w:eastAsia="標楷體" w:hAnsi="標楷體" w:cs="Times New Roman" w:hint="eastAsia"/>
                <w:kern w:val="2"/>
                <w:sz w:val="24"/>
                <w:szCs w:val="24"/>
              </w:rPr>
              <w:t xml:space="preserve">問題之意義明確化及行動表 </w:t>
            </w:r>
          </w:p>
        </w:tc>
      </w:tr>
      <w:tr w:rsidR="008D04D5" w:rsidTr="004B3D25">
        <w:tc>
          <w:tcPr>
            <w:tcW w:w="2518" w:type="dxa"/>
          </w:tcPr>
          <w:p w:rsidR="008D04D5" w:rsidRDefault="008D04D5" w:rsidP="004B3D25">
            <w:pPr>
              <w:widowControl w:val="0"/>
              <w:adjustRightInd w:val="0"/>
              <w:textAlignment w:val="baseline"/>
              <w:rPr>
                <w:rFonts w:ascii="標楷體" w:eastAsia="標楷體" w:hAnsi="標楷體" w:cs="Times New Roman"/>
                <w:kern w:val="2"/>
                <w:sz w:val="24"/>
                <w:szCs w:val="24"/>
              </w:rPr>
            </w:pPr>
          </w:p>
          <w:p w:rsidR="004B3D25" w:rsidRDefault="004B3D25" w:rsidP="004B3D25">
            <w:pPr>
              <w:widowControl w:val="0"/>
              <w:adjustRightInd w:val="0"/>
              <w:textAlignment w:val="baseline"/>
              <w:rPr>
                <w:rFonts w:ascii="標楷體" w:eastAsia="標楷體" w:hAnsi="標楷體" w:cs="Times New Roman"/>
                <w:kern w:val="2"/>
                <w:sz w:val="24"/>
                <w:szCs w:val="24"/>
              </w:rPr>
            </w:pPr>
          </w:p>
          <w:p w:rsidR="008D04D5" w:rsidRDefault="008D04D5" w:rsidP="004B3D25">
            <w:pPr>
              <w:widowControl w:val="0"/>
              <w:adjustRightInd w:val="0"/>
              <w:textAlignment w:val="baseline"/>
              <w:rPr>
                <w:rFonts w:ascii="標楷體" w:eastAsia="標楷體" w:hAnsi="標楷體" w:cs="Calibri"/>
                <w:sz w:val="24"/>
                <w:szCs w:val="24"/>
              </w:rPr>
            </w:pPr>
            <w:r w:rsidRPr="00427D2F">
              <w:rPr>
                <w:rFonts w:ascii="標楷體" w:eastAsia="標楷體" w:hAnsi="標楷體" w:cs="Times New Roman" w:hint="eastAsia"/>
                <w:kern w:val="2"/>
                <w:sz w:val="24"/>
                <w:szCs w:val="24"/>
              </w:rPr>
              <w:t>三、衝擊評估</w:t>
            </w:r>
          </w:p>
        </w:tc>
        <w:tc>
          <w:tcPr>
            <w:tcW w:w="7513" w:type="dxa"/>
          </w:tcPr>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1.探討利益關係人或組織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2.衝擊評估矩陣之運用法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3.決定各衝擊度優先順位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4.定性指標轉化為定量值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5.實務案例之研討與發表 </w:t>
            </w:r>
          </w:p>
          <w:p w:rsidR="008D04D5" w:rsidRPr="00427D2F" w:rsidRDefault="004B3D25" w:rsidP="004B3D25">
            <w:pPr>
              <w:rPr>
                <w:rFonts w:ascii="標楷體" w:eastAsia="標楷體" w:hAnsi="標楷體" w:cs="Times New Roman"/>
                <w:kern w:val="2"/>
                <w:sz w:val="24"/>
                <w:szCs w:val="24"/>
              </w:rPr>
            </w:pPr>
            <w:r>
              <w:rPr>
                <w:rFonts w:ascii="標楷體" w:eastAsia="標楷體" w:hAnsi="標楷體" w:cs="Times New Roman" w:hint="eastAsia"/>
                <w:kern w:val="2"/>
                <w:sz w:val="24"/>
                <w:szCs w:val="24"/>
              </w:rPr>
              <w:t xml:space="preserve">   </w:t>
            </w:r>
            <w:r w:rsidR="008D04D5" w:rsidRPr="00427D2F">
              <w:rPr>
                <w:rFonts w:ascii="標楷體" w:eastAsia="標楷體" w:hAnsi="標楷體" w:cs="Times New Roman" w:hint="eastAsia"/>
                <w:kern w:val="2"/>
                <w:sz w:val="24"/>
                <w:szCs w:val="24"/>
              </w:rPr>
              <w:t>圖表:1</w:t>
            </w:r>
            <w:r>
              <w:rPr>
                <w:rFonts w:ascii="標楷體" w:eastAsia="標楷體" w:hAnsi="標楷體" w:cs="Times New Roman" w:hint="eastAsia"/>
                <w:kern w:val="2"/>
                <w:sz w:val="24"/>
                <w:szCs w:val="24"/>
              </w:rPr>
              <w:t>.</w:t>
            </w:r>
            <w:r w:rsidR="008D04D5" w:rsidRPr="00427D2F">
              <w:rPr>
                <w:rFonts w:ascii="標楷體" w:eastAsia="標楷體" w:hAnsi="標楷體" w:cs="Times New Roman" w:hint="eastAsia"/>
                <w:kern w:val="2"/>
                <w:sz w:val="24"/>
                <w:szCs w:val="24"/>
              </w:rPr>
              <w:t>製作衝擊評估矩陣圖</w:t>
            </w:r>
            <w:r>
              <w:rPr>
                <w:rFonts w:ascii="標楷體" w:eastAsia="標楷體" w:hAnsi="標楷體" w:cs="Times New Roman" w:hint="eastAsia"/>
                <w:kern w:val="2"/>
                <w:sz w:val="24"/>
                <w:szCs w:val="24"/>
              </w:rPr>
              <w:t>；2.</w:t>
            </w:r>
            <w:r w:rsidR="008D04D5" w:rsidRPr="00427D2F">
              <w:rPr>
                <w:rFonts w:ascii="標楷體" w:eastAsia="標楷體" w:hAnsi="標楷體" w:cs="Times New Roman" w:hint="eastAsia"/>
                <w:kern w:val="2"/>
                <w:sz w:val="24"/>
                <w:szCs w:val="24"/>
              </w:rPr>
              <w:t>製作優先順位矩陣圖</w:t>
            </w:r>
          </w:p>
          <w:p w:rsidR="008D04D5" w:rsidRPr="008D04D5" w:rsidRDefault="004B3D25" w:rsidP="004B3D25">
            <w:pPr>
              <w:ind w:firstLineChars="500" w:firstLine="1200"/>
              <w:rPr>
                <w:rFonts w:ascii="標楷體" w:eastAsia="標楷體" w:hAnsi="標楷體" w:cs="Times New Roman"/>
                <w:kern w:val="2"/>
                <w:sz w:val="24"/>
                <w:szCs w:val="24"/>
              </w:rPr>
            </w:pPr>
            <w:r>
              <w:rPr>
                <w:rFonts w:ascii="標楷體" w:eastAsia="標楷體" w:hAnsi="標楷體" w:cs="Times New Roman" w:hint="eastAsia"/>
                <w:kern w:val="2"/>
                <w:sz w:val="24"/>
                <w:szCs w:val="24"/>
              </w:rPr>
              <w:t>3.</w:t>
            </w:r>
            <w:r w:rsidR="008D04D5" w:rsidRPr="00427D2F">
              <w:rPr>
                <w:rFonts w:ascii="標楷體" w:eastAsia="標楷體" w:hAnsi="標楷體" w:cs="Times New Roman" w:hint="eastAsia"/>
                <w:kern w:val="2"/>
                <w:sz w:val="24"/>
                <w:szCs w:val="24"/>
              </w:rPr>
              <w:t>衝擊衡量指標</w:t>
            </w:r>
            <w:proofErr w:type="gramStart"/>
            <w:r w:rsidR="008D04D5" w:rsidRPr="00427D2F">
              <w:rPr>
                <w:rFonts w:ascii="標楷體" w:eastAsia="標楷體" w:hAnsi="標楷體" w:cs="Times New Roman" w:hint="eastAsia"/>
                <w:kern w:val="2"/>
                <w:sz w:val="24"/>
                <w:szCs w:val="24"/>
              </w:rPr>
              <w:t>評核表</w:t>
            </w:r>
            <w:proofErr w:type="gramEnd"/>
            <w:r w:rsidR="008D04D5" w:rsidRPr="00427D2F">
              <w:rPr>
                <w:rFonts w:ascii="標楷體" w:eastAsia="標楷體" w:hAnsi="標楷體" w:cs="Times New Roman" w:hint="eastAsia"/>
                <w:kern w:val="2"/>
                <w:sz w:val="24"/>
                <w:szCs w:val="24"/>
              </w:rPr>
              <w:t xml:space="preserve"> </w:t>
            </w:r>
          </w:p>
        </w:tc>
      </w:tr>
      <w:tr w:rsidR="008D04D5" w:rsidTr="004B3D25">
        <w:tc>
          <w:tcPr>
            <w:tcW w:w="2518" w:type="dxa"/>
          </w:tcPr>
          <w:p w:rsidR="008D04D5" w:rsidRDefault="008D04D5" w:rsidP="004B3D25">
            <w:pPr>
              <w:widowControl w:val="0"/>
              <w:adjustRightInd w:val="0"/>
              <w:textAlignment w:val="baseline"/>
              <w:rPr>
                <w:rFonts w:ascii="標楷體" w:eastAsia="標楷體" w:hAnsi="標楷體" w:cs="Times New Roman"/>
                <w:kern w:val="2"/>
                <w:sz w:val="24"/>
                <w:szCs w:val="24"/>
              </w:rPr>
            </w:pPr>
          </w:p>
          <w:p w:rsidR="004B3D25" w:rsidRDefault="004B3D25" w:rsidP="004B3D25">
            <w:pPr>
              <w:widowControl w:val="0"/>
              <w:adjustRightInd w:val="0"/>
              <w:textAlignment w:val="baseline"/>
              <w:rPr>
                <w:rFonts w:ascii="標楷體" w:eastAsia="標楷體" w:hAnsi="標楷體" w:cs="Times New Roman"/>
                <w:kern w:val="2"/>
                <w:sz w:val="24"/>
                <w:szCs w:val="24"/>
              </w:rPr>
            </w:pPr>
          </w:p>
          <w:p w:rsidR="008D04D5" w:rsidRDefault="008D04D5" w:rsidP="004B3D25">
            <w:pPr>
              <w:widowControl w:val="0"/>
              <w:adjustRightInd w:val="0"/>
              <w:textAlignment w:val="baseline"/>
              <w:rPr>
                <w:rFonts w:ascii="標楷體" w:eastAsia="標楷體" w:hAnsi="標楷體" w:cs="Calibri"/>
                <w:sz w:val="24"/>
                <w:szCs w:val="24"/>
              </w:rPr>
            </w:pPr>
            <w:r w:rsidRPr="00427D2F">
              <w:rPr>
                <w:rFonts w:ascii="標楷體" w:eastAsia="標楷體" w:hAnsi="標楷體" w:cs="Times New Roman" w:hint="eastAsia"/>
                <w:kern w:val="2"/>
                <w:sz w:val="24"/>
                <w:szCs w:val="24"/>
              </w:rPr>
              <w:t>四、衝擊對策</w:t>
            </w:r>
          </w:p>
        </w:tc>
        <w:tc>
          <w:tcPr>
            <w:tcW w:w="7513" w:type="dxa"/>
          </w:tcPr>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1.針對衝擊度提出對策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2.短期速效考量之因素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3.降低衝擊之具體作法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4.對策實施之順位考量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5.衝擊減緩至可承受區 </w:t>
            </w:r>
          </w:p>
          <w:p w:rsidR="008D04D5" w:rsidRPr="008D04D5" w:rsidRDefault="008D04D5" w:rsidP="004B3D25">
            <w:pPr>
              <w:ind w:firstLine="480"/>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圖表: </w:t>
            </w:r>
            <w:r w:rsidR="004B3D25">
              <w:rPr>
                <w:rFonts w:ascii="標楷體" w:eastAsia="標楷體" w:hAnsi="標楷體" w:cs="Times New Roman" w:hint="eastAsia"/>
                <w:kern w:val="2"/>
                <w:sz w:val="24"/>
                <w:szCs w:val="24"/>
              </w:rPr>
              <w:t>1.</w:t>
            </w:r>
            <w:r w:rsidRPr="00427D2F">
              <w:rPr>
                <w:rFonts w:ascii="標楷體" w:eastAsia="標楷體" w:hAnsi="標楷體" w:cs="Times New Roman" w:hint="eastAsia"/>
                <w:kern w:val="2"/>
                <w:sz w:val="24"/>
                <w:szCs w:val="24"/>
              </w:rPr>
              <w:t>衝擊對策評價表</w:t>
            </w:r>
            <w:r w:rsidR="004B3D25">
              <w:rPr>
                <w:rFonts w:ascii="標楷體" w:eastAsia="標楷體" w:hAnsi="標楷體" w:cs="Times New Roman" w:hint="eastAsia"/>
                <w:kern w:val="2"/>
                <w:sz w:val="24"/>
                <w:szCs w:val="24"/>
              </w:rPr>
              <w:t>；2.</w:t>
            </w:r>
            <w:r w:rsidRPr="00427D2F">
              <w:rPr>
                <w:rFonts w:ascii="標楷體" w:eastAsia="標楷體" w:hAnsi="標楷體" w:cs="Times New Roman" w:hint="eastAsia"/>
                <w:kern w:val="2"/>
                <w:sz w:val="24"/>
                <w:szCs w:val="24"/>
              </w:rPr>
              <w:t>衝擊對策</w:t>
            </w:r>
            <w:proofErr w:type="gramStart"/>
            <w:r w:rsidRPr="00427D2F">
              <w:rPr>
                <w:rFonts w:ascii="標楷體" w:eastAsia="標楷體" w:hAnsi="標楷體" w:cs="Times New Roman" w:hint="eastAsia"/>
                <w:kern w:val="2"/>
                <w:sz w:val="24"/>
                <w:szCs w:val="24"/>
              </w:rPr>
              <w:t>跟催表</w:t>
            </w:r>
            <w:proofErr w:type="gramEnd"/>
            <w:r w:rsidRPr="00427D2F">
              <w:rPr>
                <w:rFonts w:ascii="標楷體" w:eastAsia="標楷體" w:hAnsi="標楷體" w:cs="Times New Roman" w:hint="eastAsia"/>
                <w:kern w:val="2"/>
                <w:sz w:val="24"/>
                <w:szCs w:val="24"/>
              </w:rPr>
              <w:t xml:space="preserve"> </w:t>
            </w:r>
          </w:p>
        </w:tc>
      </w:tr>
      <w:tr w:rsidR="008D04D5" w:rsidTr="004B3D25">
        <w:tc>
          <w:tcPr>
            <w:tcW w:w="2518" w:type="dxa"/>
          </w:tcPr>
          <w:p w:rsidR="008D04D5" w:rsidRDefault="008D04D5" w:rsidP="004B3D25">
            <w:pPr>
              <w:widowControl w:val="0"/>
              <w:adjustRightInd w:val="0"/>
              <w:textAlignment w:val="baseline"/>
              <w:rPr>
                <w:rFonts w:ascii="標楷體" w:eastAsia="標楷體" w:hAnsi="標楷體" w:cs="Times New Roman"/>
                <w:kern w:val="2"/>
                <w:sz w:val="24"/>
                <w:szCs w:val="24"/>
              </w:rPr>
            </w:pPr>
          </w:p>
          <w:p w:rsidR="004B3D25" w:rsidRDefault="004B3D25" w:rsidP="004B3D25">
            <w:pPr>
              <w:widowControl w:val="0"/>
              <w:adjustRightInd w:val="0"/>
              <w:textAlignment w:val="baseline"/>
              <w:rPr>
                <w:rFonts w:ascii="標楷體" w:eastAsia="標楷體" w:hAnsi="標楷體" w:cs="Times New Roman"/>
                <w:kern w:val="2"/>
                <w:sz w:val="24"/>
                <w:szCs w:val="24"/>
              </w:rPr>
            </w:pPr>
          </w:p>
          <w:p w:rsidR="008D04D5" w:rsidRDefault="008D04D5" w:rsidP="004B3D25">
            <w:pPr>
              <w:widowControl w:val="0"/>
              <w:adjustRightInd w:val="0"/>
              <w:textAlignment w:val="baseline"/>
              <w:rPr>
                <w:rFonts w:ascii="標楷體" w:eastAsia="標楷體" w:hAnsi="標楷體" w:cs="Calibri"/>
                <w:sz w:val="24"/>
                <w:szCs w:val="24"/>
              </w:rPr>
            </w:pPr>
            <w:r w:rsidRPr="00427D2F">
              <w:rPr>
                <w:rFonts w:ascii="標楷體" w:eastAsia="標楷體" w:hAnsi="標楷體" w:cs="Times New Roman" w:hint="eastAsia"/>
                <w:kern w:val="2"/>
                <w:sz w:val="24"/>
                <w:szCs w:val="24"/>
              </w:rPr>
              <w:t>五、找出真因</w:t>
            </w:r>
          </w:p>
        </w:tc>
        <w:tc>
          <w:tcPr>
            <w:tcW w:w="7513" w:type="dxa"/>
          </w:tcPr>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1.以問題發想所有因素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2.確立各因素相互關係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3.評比及導出可能因素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4.與基準比掌握各變化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5.檢驗及驗證可能原因 </w:t>
            </w:r>
          </w:p>
          <w:p w:rsidR="008D04D5" w:rsidRPr="008D04D5" w:rsidRDefault="008D04D5" w:rsidP="004B3D25">
            <w:pPr>
              <w:ind w:firstLine="480"/>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圖表:</w:t>
            </w:r>
            <w:r w:rsidR="004B3D25">
              <w:rPr>
                <w:rFonts w:ascii="標楷體" w:eastAsia="標楷體" w:hAnsi="標楷體" w:cs="Times New Roman" w:hint="eastAsia"/>
                <w:kern w:val="2"/>
                <w:sz w:val="24"/>
                <w:szCs w:val="24"/>
              </w:rPr>
              <w:t>1.</w:t>
            </w:r>
            <w:r w:rsidRPr="00427D2F">
              <w:rPr>
                <w:rFonts w:ascii="標楷體" w:eastAsia="標楷體" w:hAnsi="標楷體" w:cs="Times New Roman" w:hint="eastAsia"/>
                <w:kern w:val="2"/>
                <w:sz w:val="24"/>
                <w:szCs w:val="24"/>
              </w:rPr>
              <w:t>why-why分析</w:t>
            </w:r>
            <w:r w:rsidR="004B3D25">
              <w:rPr>
                <w:rFonts w:ascii="標楷體" w:eastAsia="標楷體" w:hAnsi="標楷體" w:cs="Times New Roman" w:hint="eastAsia"/>
                <w:kern w:val="2"/>
                <w:sz w:val="24"/>
                <w:szCs w:val="24"/>
              </w:rPr>
              <w:t>；2.</w:t>
            </w:r>
            <w:proofErr w:type="gramStart"/>
            <w:r w:rsidRPr="00427D2F">
              <w:rPr>
                <w:rFonts w:ascii="標楷體" w:eastAsia="標楷體" w:hAnsi="標楷體" w:cs="Times New Roman" w:hint="eastAsia"/>
                <w:kern w:val="2"/>
                <w:sz w:val="24"/>
                <w:szCs w:val="24"/>
              </w:rPr>
              <w:t>追因系統</w:t>
            </w:r>
            <w:proofErr w:type="gramEnd"/>
            <w:r w:rsidRPr="00427D2F">
              <w:rPr>
                <w:rFonts w:ascii="標楷體" w:eastAsia="標楷體" w:hAnsi="標楷體" w:cs="Times New Roman" w:hint="eastAsia"/>
                <w:kern w:val="2"/>
                <w:sz w:val="24"/>
                <w:szCs w:val="24"/>
              </w:rPr>
              <w:t xml:space="preserve">圖表 </w:t>
            </w:r>
          </w:p>
        </w:tc>
      </w:tr>
      <w:tr w:rsidR="008D04D5" w:rsidTr="004B3D25">
        <w:tc>
          <w:tcPr>
            <w:tcW w:w="2518" w:type="dxa"/>
          </w:tcPr>
          <w:p w:rsidR="008D04D5" w:rsidRDefault="008D04D5" w:rsidP="004B3D25">
            <w:pPr>
              <w:rPr>
                <w:rFonts w:ascii="標楷體" w:eastAsia="標楷體" w:hAnsi="標楷體" w:cs="Times New Roman"/>
                <w:kern w:val="2"/>
                <w:sz w:val="24"/>
                <w:szCs w:val="24"/>
              </w:rPr>
            </w:pPr>
          </w:p>
          <w:p w:rsidR="004B3D25" w:rsidRDefault="004B3D25" w:rsidP="004B3D25">
            <w:pPr>
              <w:rPr>
                <w:rFonts w:ascii="標楷體" w:eastAsia="標楷體" w:hAnsi="標楷體" w:cs="Times New Roman"/>
                <w:kern w:val="2"/>
                <w:sz w:val="24"/>
                <w:szCs w:val="24"/>
              </w:rPr>
            </w:pP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六、擬定對策 </w:t>
            </w:r>
          </w:p>
          <w:p w:rsidR="008D04D5" w:rsidRPr="00427D2F" w:rsidRDefault="008D04D5" w:rsidP="004B3D25">
            <w:pPr>
              <w:widowControl w:val="0"/>
              <w:adjustRightInd w:val="0"/>
              <w:textAlignment w:val="baseline"/>
              <w:rPr>
                <w:rFonts w:ascii="標楷體" w:eastAsia="標楷體" w:hAnsi="標楷體" w:cs="Times New Roman"/>
                <w:kern w:val="2"/>
                <w:sz w:val="24"/>
                <w:szCs w:val="24"/>
              </w:rPr>
            </w:pPr>
          </w:p>
        </w:tc>
        <w:tc>
          <w:tcPr>
            <w:tcW w:w="7513" w:type="dxa"/>
          </w:tcPr>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1.依據</w:t>
            </w:r>
            <w:proofErr w:type="gramStart"/>
            <w:r w:rsidRPr="00427D2F">
              <w:rPr>
                <w:rFonts w:ascii="標楷體" w:eastAsia="標楷體" w:hAnsi="標楷體" w:cs="Times New Roman" w:hint="eastAsia"/>
                <w:kern w:val="2"/>
                <w:sz w:val="24"/>
                <w:szCs w:val="24"/>
              </w:rPr>
              <w:t>真因發想</w:t>
            </w:r>
            <w:proofErr w:type="gramEnd"/>
            <w:r w:rsidRPr="00427D2F">
              <w:rPr>
                <w:rFonts w:ascii="標楷體" w:eastAsia="標楷體" w:hAnsi="標楷體" w:cs="Times New Roman" w:hint="eastAsia"/>
                <w:kern w:val="2"/>
                <w:sz w:val="24"/>
                <w:szCs w:val="24"/>
              </w:rPr>
              <w:t xml:space="preserve">各對策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2.決定評價之各項標準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3.評估必要及加權需要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4.建立客觀評量尺度表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5.找出</w:t>
            </w:r>
            <w:proofErr w:type="gramStart"/>
            <w:r w:rsidRPr="00427D2F">
              <w:rPr>
                <w:rFonts w:ascii="標楷體" w:eastAsia="標楷體" w:hAnsi="標楷體" w:cs="Times New Roman" w:hint="eastAsia"/>
                <w:kern w:val="2"/>
                <w:sz w:val="24"/>
                <w:szCs w:val="24"/>
              </w:rPr>
              <w:t>最</w:t>
            </w:r>
            <w:proofErr w:type="gramEnd"/>
            <w:r w:rsidRPr="00427D2F">
              <w:rPr>
                <w:rFonts w:ascii="標楷體" w:eastAsia="標楷體" w:hAnsi="標楷體" w:cs="Times New Roman" w:hint="eastAsia"/>
                <w:kern w:val="2"/>
                <w:sz w:val="24"/>
                <w:szCs w:val="24"/>
              </w:rPr>
              <w:t xml:space="preserve">適對策的方法 </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    圖表:</w:t>
            </w:r>
            <w:r w:rsidR="004B3D25">
              <w:rPr>
                <w:rFonts w:ascii="標楷體" w:eastAsia="標楷體" w:hAnsi="標楷體" w:cs="Times New Roman" w:hint="eastAsia"/>
                <w:kern w:val="2"/>
                <w:sz w:val="24"/>
                <w:szCs w:val="24"/>
              </w:rPr>
              <w:t>1.</w:t>
            </w:r>
            <w:r w:rsidRPr="00427D2F">
              <w:rPr>
                <w:rFonts w:ascii="標楷體" w:eastAsia="標楷體" w:hAnsi="標楷體" w:cs="Times New Roman" w:hint="eastAsia"/>
                <w:kern w:val="2"/>
                <w:sz w:val="24"/>
                <w:szCs w:val="24"/>
              </w:rPr>
              <w:t>布袋蓮式發散式思考圖</w:t>
            </w:r>
            <w:r w:rsidR="004B3D25">
              <w:rPr>
                <w:rFonts w:ascii="標楷體" w:eastAsia="標楷體" w:hAnsi="標楷體" w:cs="Times New Roman" w:hint="eastAsia"/>
                <w:kern w:val="2"/>
                <w:sz w:val="24"/>
                <w:szCs w:val="24"/>
              </w:rPr>
              <w:t>；2.</w:t>
            </w:r>
            <w:r w:rsidRPr="00427D2F">
              <w:rPr>
                <w:rFonts w:ascii="標楷體" w:eastAsia="標楷體" w:hAnsi="標楷體" w:cs="Times New Roman" w:hint="eastAsia"/>
                <w:kern w:val="2"/>
                <w:sz w:val="24"/>
                <w:szCs w:val="24"/>
              </w:rPr>
              <w:t xml:space="preserve">因果關係聚焦式思考圖 </w:t>
            </w:r>
          </w:p>
          <w:p w:rsidR="008D04D5" w:rsidRPr="008D04D5"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 xml:space="preserve">         </w:t>
            </w:r>
            <w:r w:rsidR="004B3D25">
              <w:rPr>
                <w:rFonts w:ascii="標楷體" w:eastAsia="標楷體" w:hAnsi="標楷體" w:cs="Times New Roman" w:hint="eastAsia"/>
                <w:kern w:val="2"/>
                <w:sz w:val="24"/>
                <w:szCs w:val="24"/>
              </w:rPr>
              <w:t>3.</w:t>
            </w:r>
            <w:r w:rsidRPr="00427D2F">
              <w:rPr>
                <w:rFonts w:ascii="標楷體" w:eastAsia="標楷體" w:hAnsi="標楷體" w:cs="Times New Roman" w:hint="eastAsia"/>
                <w:kern w:val="2"/>
                <w:sz w:val="24"/>
                <w:szCs w:val="24"/>
              </w:rPr>
              <w:t>對策權重量化之比較表</w:t>
            </w:r>
            <w:r w:rsidR="004B3D25">
              <w:rPr>
                <w:rFonts w:ascii="標楷體" w:eastAsia="標楷體" w:hAnsi="標楷體" w:cs="Times New Roman" w:hint="eastAsia"/>
                <w:kern w:val="2"/>
                <w:sz w:val="24"/>
                <w:szCs w:val="24"/>
              </w:rPr>
              <w:t>；4.</w:t>
            </w:r>
            <w:r w:rsidRPr="00427D2F">
              <w:rPr>
                <w:rFonts w:ascii="標楷體" w:eastAsia="標楷體" w:hAnsi="標楷體" w:cs="Times New Roman" w:hint="eastAsia"/>
                <w:kern w:val="2"/>
                <w:sz w:val="24"/>
                <w:szCs w:val="24"/>
              </w:rPr>
              <w:t xml:space="preserve">一對比較法決策選擇表 </w:t>
            </w:r>
          </w:p>
        </w:tc>
      </w:tr>
      <w:tr w:rsidR="008D04D5" w:rsidTr="004B3D25">
        <w:tc>
          <w:tcPr>
            <w:tcW w:w="10031" w:type="dxa"/>
            <w:gridSpan w:val="2"/>
          </w:tcPr>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七、實務案例研討</w:t>
            </w:r>
          </w:p>
          <w:p w:rsidR="008D04D5" w:rsidRPr="00427D2F" w:rsidRDefault="008D04D5" w:rsidP="004B3D25">
            <w:pPr>
              <w:rPr>
                <w:rFonts w:ascii="標楷體" w:eastAsia="標楷體" w:hAnsi="標楷體" w:cs="Times New Roman"/>
                <w:kern w:val="2"/>
                <w:sz w:val="24"/>
                <w:szCs w:val="24"/>
              </w:rPr>
            </w:pPr>
            <w:r w:rsidRPr="00427D2F">
              <w:rPr>
                <w:rFonts w:ascii="標楷體" w:eastAsia="標楷體" w:hAnsi="標楷體" w:cs="Times New Roman" w:hint="eastAsia"/>
                <w:kern w:val="2"/>
                <w:sz w:val="24"/>
                <w:szCs w:val="24"/>
              </w:rPr>
              <w:t>八、其他問題分析與解決技巧</w:t>
            </w:r>
          </w:p>
        </w:tc>
      </w:tr>
    </w:tbl>
    <w:p w:rsidR="00652759" w:rsidRPr="00C66386" w:rsidRDefault="00652759" w:rsidP="00351A35">
      <w:pPr>
        <w:pStyle w:val="a3"/>
        <w:snapToGrid w:val="0"/>
        <w:spacing w:after="0" w:line="240" w:lineRule="auto"/>
        <w:ind w:left="480"/>
        <w:contextualSpacing w:val="0"/>
        <w:rPr>
          <w:rFonts w:ascii="標楷體" w:eastAsia="標楷體" w:hAnsi="標楷體"/>
          <w:sz w:val="24"/>
          <w:szCs w:val="24"/>
        </w:rPr>
      </w:pPr>
      <w:bookmarkStart w:id="7" w:name="OLE_LINK87"/>
      <w:bookmarkStart w:id="8" w:name="OLE_LINK88"/>
      <w:bookmarkStart w:id="9" w:name="OLE_LINK1"/>
    </w:p>
    <w:bookmarkEnd w:id="7"/>
    <w:bookmarkEnd w:id="8"/>
    <w:bookmarkEnd w:id="9"/>
    <w:p w:rsidR="00D60C4E" w:rsidRPr="004402E6" w:rsidRDefault="002529D5" w:rsidP="00DE06A0">
      <w:pPr>
        <w:pStyle w:val="a3"/>
        <w:snapToGrid w:val="0"/>
        <w:spacing w:after="0" w:line="240" w:lineRule="auto"/>
        <w:ind w:leftChars="-218" w:left="0" w:hangingChars="200" w:hanging="480"/>
        <w:contextualSpacing w:val="0"/>
        <w:jc w:val="center"/>
        <w:rPr>
          <w:rFonts w:ascii="標楷體" w:eastAsia="標楷體" w:hAnsi="標楷體"/>
          <w:sz w:val="24"/>
          <w:szCs w:val="24"/>
          <w:u w:val="single"/>
        </w:rPr>
      </w:pPr>
      <w:r w:rsidRPr="004402E6">
        <w:rPr>
          <w:rFonts w:asciiTheme="minorEastAsia" w:hAnsiTheme="minorEastAsia"/>
          <w:sz w:val="24"/>
          <w:szCs w:val="24"/>
        </w:rPr>
        <w:br w:type="page"/>
      </w:r>
      <w:bookmarkStart w:id="10" w:name="OLE_LINK53"/>
      <w:bookmarkStart w:id="11" w:name="OLE_LINK54"/>
      <w:r w:rsidR="00097176" w:rsidRPr="004402E6">
        <w:rPr>
          <w:rFonts w:ascii="標楷體" w:eastAsia="標楷體" w:hAnsi="標楷體" w:hint="eastAsia"/>
          <w:sz w:val="24"/>
          <w:szCs w:val="24"/>
        </w:rPr>
        <w:lastRenderedPageBreak/>
        <w:t>～</w:t>
      </w:r>
      <w:r w:rsidR="0085613C" w:rsidRPr="004402E6">
        <w:rPr>
          <w:rFonts w:ascii="標楷體" w:eastAsia="標楷體" w:hAnsi="標楷體" w:hint="eastAsia"/>
          <w:b/>
          <w:sz w:val="28"/>
          <w:szCs w:val="28"/>
        </w:rPr>
        <w:t>報名表</w:t>
      </w:r>
      <w:r w:rsidR="00097176" w:rsidRPr="004402E6">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12" w:name="OLE_LINK51"/>
      <w:bookmarkStart w:id="13" w:name="OLE_LINK52"/>
      <w:bookmarkEnd w:id="10"/>
      <w:bookmarkEnd w:id="11"/>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proofErr w:type="gramStart"/>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寄至</w:t>
      </w:r>
      <w:proofErr w:type="gramEnd"/>
      <w:r w:rsidR="00340FAE" w:rsidRPr="00836FD1">
        <w:rPr>
          <w:rFonts w:ascii="標楷體" w:eastAsia="標楷體" w:hAnsi="標楷體" w:cs="Times New Roman" w:hint="eastAsia"/>
          <w:kern w:val="2"/>
        </w:rPr>
        <w:t xml:space="preserve"> </w:t>
      </w:r>
      <w:hyperlink r:id="rId9" w:history="1">
        <w:r w:rsidR="00340FAE" w:rsidRPr="00836FD1">
          <w:rPr>
            <w:rFonts w:ascii="標楷體" w:eastAsia="標楷體" w:hAnsi="標楷體" w:hint="eastAsia"/>
            <w:sz w:val="24"/>
            <w:szCs w:val="24"/>
          </w:rPr>
          <w:t>service@ssi.org.tw</w:t>
        </w:r>
      </w:hyperlink>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7"/>
        <w:gridCol w:w="1493"/>
        <w:gridCol w:w="773"/>
        <w:gridCol w:w="502"/>
        <w:gridCol w:w="1985"/>
        <w:gridCol w:w="34"/>
        <w:gridCol w:w="1525"/>
        <w:gridCol w:w="2056"/>
      </w:tblGrid>
      <w:tr w:rsidR="0085613C" w:rsidRPr="00836FD1" w:rsidTr="00E2084E">
        <w:trPr>
          <w:cantSplit/>
          <w:trHeight w:val="498"/>
          <w:jc w:val="center"/>
        </w:trPr>
        <w:tc>
          <w:tcPr>
            <w:tcW w:w="9815" w:type="dxa"/>
            <w:gridSpan w:val="8"/>
            <w:vAlign w:val="center"/>
          </w:tcPr>
          <w:bookmarkEnd w:id="12"/>
          <w:bookmarkEnd w:id="13"/>
          <w:p w:rsidR="00427D2F" w:rsidRDefault="00427D2F" w:rsidP="00ED3437">
            <w:pPr>
              <w:pStyle w:val="a3"/>
              <w:snapToGrid w:val="0"/>
              <w:spacing w:after="0" w:line="240" w:lineRule="auto"/>
              <w:ind w:left="363"/>
              <w:contextualSpacing w:val="0"/>
              <w:jc w:val="center"/>
              <w:rPr>
                <w:rFonts w:ascii="標楷體" w:eastAsia="標楷體" w:hAnsi="標楷體"/>
                <w:b/>
                <w:bCs/>
                <w:sz w:val="44"/>
                <w:szCs w:val="44"/>
              </w:rPr>
            </w:pPr>
            <w:r>
              <w:rPr>
                <w:rFonts w:ascii="標楷體" w:eastAsia="標楷體" w:hAnsi="標楷體" w:hint="eastAsia"/>
                <w:b/>
                <w:bCs/>
                <w:sz w:val="44"/>
                <w:szCs w:val="44"/>
              </w:rPr>
              <w:t>問題分析與解決</w:t>
            </w:r>
          </w:p>
          <w:p w:rsidR="0085613C" w:rsidRPr="00ED3437" w:rsidRDefault="00214BF9" w:rsidP="00427D2F">
            <w:pPr>
              <w:pStyle w:val="a3"/>
              <w:snapToGrid w:val="0"/>
              <w:spacing w:after="0" w:line="240" w:lineRule="auto"/>
              <w:ind w:left="363"/>
              <w:contextualSpacing w:val="0"/>
              <w:jc w:val="center"/>
              <w:rPr>
                <w:rFonts w:ascii="標楷體" w:eastAsia="標楷體" w:hAnsi="標楷體" w:cs="Times New Roman"/>
                <w:b/>
                <w:bCs/>
                <w:color w:val="993366"/>
                <w:kern w:val="2"/>
                <w:sz w:val="48"/>
                <w:szCs w:val="48"/>
              </w:rPr>
            </w:pPr>
            <w:r w:rsidRPr="00214BF9">
              <w:rPr>
                <w:rFonts w:ascii="標楷體" w:eastAsia="標楷體" w:hAnsi="標楷體" w:cs="Calibri" w:hint="eastAsia"/>
                <w:sz w:val="24"/>
                <w:szCs w:val="24"/>
              </w:rPr>
              <w:t>2015/5/23，5/24，5/30</w:t>
            </w:r>
            <w:r w:rsidR="00427D2F" w:rsidRPr="00427D2F">
              <w:rPr>
                <w:rFonts w:ascii="標楷體" w:eastAsia="標楷體" w:hAnsi="標楷體" w:cs="Calibri" w:hint="eastAsia"/>
                <w:sz w:val="24"/>
                <w:szCs w:val="24"/>
              </w:rPr>
              <w:t xml:space="preserve"> </w:t>
            </w:r>
            <w:r w:rsidR="00ED3437" w:rsidRPr="00C66386">
              <w:rPr>
                <w:rFonts w:ascii="標楷體" w:eastAsia="標楷體" w:hAnsi="標楷體" w:cs="Calibri" w:hint="eastAsia"/>
                <w:sz w:val="24"/>
                <w:szCs w:val="24"/>
              </w:rPr>
              <w:t>(</w:t>
            </w:r>
            <w:r w:rsidR="00ED3437">
              <w:rPr>
                <w:rFonts w:ascii="標楷體" w:eastAsia="標楷體" w:hAnsi="標楷體" w:cs="Calibri" w:hint="eastAsia"/>
                <w:sz w:val="24"/>
                <w:szCs w:val="24"/>
              </w:rPr>
              <w:t>六日</w:t>
            </w:r>
            <w:r w:rsidR="00ED3437" w:rsidRPr="00C66386">
              <w:rPr>
                <w:rFonts w:ascii="標楷體" w:eastAsia="標楷體" w:hAnsi="標楷體" w:cs="Calibri" w:hint="eastAsia"/>
                <w:sz w:val="24"/>
                <w:szCs w:val="24"/>
              </w:rPr>
              <w:t>)</w:t>
            </w:r>
            <w:r w:rsidR="00ED3437" w:rsidRPr="001C09A8">
              <w:rPr>
                <w:rFonts w:ascii="標楷體" w:eastAsia="標楷體" w:hAnsi="標楷體" w:cs="Calibri"/>
                <w:sz w:val="24"/>
                <w:szCs w:val="24"/>
              </w:rPr>
              <w:t xml:space="preserve"> </w:t>
            </w:r>
            <w:r w:rsidR="00ED3437" w:rsidRPr="00C66386">
              <w:rPr>
                <w:rFonts w:ascii="標楷體" w:eastAsia="標楷體" w:hAnsi="標楷體" w:cs="Calibri"/>
                <w:sz w:val="24"/>
                <w:szCs w:val="24"/>
              </w:rPr>
              <w:t>9:00-1</w:t>
            </w:r>
            <w:r w:rsidR="00ED3437">
              <w:rPr>
                <w:rFonts w:ascii="標楷體" w:eastAsia="標楷體" w:hAnsi="標楷體" w:cs="Calibri" w:hint="eastAsia"/>
                <w:sz w:val="24"/>
                <w:szCs w:val="24"/>
              </w:rPr>
              <w:t>7</w:t>
            </w:r>
            <w:r w:rsidR="00ED3437" w:rsidRPr="00C66386">
              <w:rPr>
                <w:rFonts w:ascii="標楷體" w:eastAsia="標楷體" w:hAnsi="標楷體" w:cs="Calibri"/>
                <w:sz w:val="24"/>
                <w:szCs w:val="24"/>
              </w:rPr>
              <w:t>:00</w:t>
            </w:r>
            <w:r w:rsidR="00ED3437" w:rsidRPr="00C66386">
              <w:rPr>
                <w:rFonts w:ascii="標楷體" w:eastAsia="標楷體" w:hAnsi="標楷體" w:cs="Calibri" w:hint="eastAsia"/>
                <w:sz w:val="24"/>
                <w:szCs w:val="24"/>
              </w:rPr>
              <w:t>，</w:t>
            </w:r>
            <w:r w:rsidR="00427D2F">
              <w:rPr>
                <w:rFonts w:ascii="標楷體" w:eastAsia="標楷體" w:hAnsi="標楷體" w:cs="Calibri" w:hint="eastAsia"/>
                <w:sz w:val="24"/>
                <w:szCs w:val="24"/>
              </w:rPr>
              <w:t>3</w:t>
            </w:r>
            <w:r w:rsidR="00ED3437">
              <w:rPr>
                <w:rFonts w:ascii="標楷體" w:eastAsia="標楷體" w:hAnsi="標楷體" w:cs="Calibri" w:hint="eastAsia"/>
                <w:sz w:val="24"/>
                <w:szCs w:val="24"/>
              </w:rPr>
              <w:t>天</w:t>
            </w:r>
            <w:r w:rsidR="00427D2F">
              <w:rPr>
                <w:rFonts w:ascii="標楷體" w:eastAsia="標楷體" w:hAnsi="標楷體" w:cs="Calibri" w:hint="eastAsia"/>
                <w:sz w:val="24"/>
                <w:szCs w:val="24"/>
              </w:rPr>
              <w:t>21</w:t>
            </w:r>
            <w:r w:rsidR="00ED3437">
              <w:rPr>
                <w:rFonts w:ascii="標楷體" w:eastAsia="標楷體" w:hAnsi="標楷體" w:cs="Calibri" w:hint="eastAsia"/>
                <w:sz w:val="24"/>
                <w:szCs w:val="24"/>
              </w:rPr>
              <w:t>小時</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95728">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英文姓名</w:t>
            </w:r>
            <w:r w:rsidRPr="00836FD1">
              <w:rPr>
                <w:rFonts w:ascii="標楷體" w:eastAsia="標楷體" w:hAnsi="標楷體" w:cs="Times New Roman"/>
                <w:color w:val="FF0000"/>
                <w:kern w:val="2"/>
                <w:sz w:val="20"/>
                <w:szCs w:val="20"/>
              </w:rPr>
              <w:t>*</w:t>
            </w:r>
          </w:p>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(考照者需要)</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14" w:name="OLE_LINK59"/>
            <w:bookmarkStart w:id="15"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14"/>
            <w:bookmarkEnd w:id="15"/>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E2084E">
        <w:trPr>
          <w:cantSplit/>
          <w:trHeight w:val="405"/>
          <w:jc w:val="center"/>
        </w:trPr>
        <w:tc>
          <w:tcPr>
            <w:tcW w:w="1447"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8D04D5" w:rsidRDefault="00340FAE" w:rsidP="008D04D5">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008D04D5">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SME網站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SSI網站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Pr="00836FD1">
              <w:rPr>
                <w:rFonts w:ascii="標楷體" w:eastAsia="標楷體" w:hAnsi="標楷體" w:cs="Times New Roman" w:hint="eastAsia"/>
                <w:kern w:val="2"/>
                <w:sz w:val="20"/>
                <w:szCs w:val="20"/>
              </w:rPr>
              <w:t>□亞太教育網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p>
          <w:p w:rsidR="00340FAE" w:rsidRPr="00836FD1" w:rsidRDefault="00340FAE" w:rsidP="008D04D5">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E2084E">
        <w:trPr>
          <w:cantSplit/>
          <w:trHeight w:val="405"/>
          <w:jc w:val="center"/>
        </w:trPr>
        <w:tc>
          <w:tcPr>
            <w:tcW w:w="3713"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E2084E">
        <w:trPr>
          <w:cantSplit/>
          <w:trHeight w:val="405"/>
          <w:jc w:val="center"/>
        </w:trPr>
        <w:tc>
          <w:tcPr>
            <w:tcW w:w="1447"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E95728">
            <w:pPr>
              <w:widowControl w:val="0"/>
              <w:snapToGrid w:val="0"/>
              <w:spacing w:after="0" w:line="30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E2084E">
            <w:pPr>
              <w:pStyle w:val="a3"/>
              <w:widowControl w:val="0"/>
              <w:snapToGrid w:val="0"/>
              <w:spacing w:after="0" w:line="240" w:lineRule="auto"/>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w:t>
            </w:r>
            <w:proofErr w:type="gramStart"/>
            <w:r w:rsidR="00340FAE" w:rsidRPr="00836FD1">
              <w:rPr>
                <w:rFonts w:ascii="標楷體" w:eastAsia="標楷體" w:hAnsi="標楷體" w:cs="Arial"/>
                <w:sz w:val="20"/>
                <w:szCs w:val="20"/>
              </w:rPr>
              <w:t>週</w:t>
            </w:r>
            <w:proofErr w:type="gramEnd"/>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634D72">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340FAE" w:rsidP="00E2084E">
            <w:pPr>
              <w:snapToGrid w:val="0"/>
              <w:spacing w:after="0" w:line="240" w:lineRule="auto"/>
              <w:ind w:leftChars="100" w:left="220" w:firstLineChars="450" w:firstLine="900"/>
              <w:rPr>
                <w:rFonts w:ascii="標楷體" w:eastAsia="標楷體" w:hAnsi="標楷體" w:cs="Arial"/>
                <w:color w:val="FF0000"/>
                <w:sz w:val="20"/>
                <w:szCs w:val="20"/>
              </w:rPr>
            </w:pPr>
            <w:r w:rsidRPr="00836FD1">
              <w:rPr>
                <w:rFonts w:ascii="標楷體" w:eastAsia="標楷體" w:hAnsi="標楷體" w:cs="Arial"/>
                <w:color w:val="FF0000"/>
                <w:sz w:val="20"/>
                <w:szCs w:val="20"/>
              </w:rPr>
              <w:t>8折優惠</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SSI會員且</w:t>
            </w:r>
            <w:r w:rsidR="00B6394A" w:rsidRPr="00836FD1">
              <w:rPr>
                <w:rFonts w:ascii="標楷體" w:eastAsia="標楷體" w:hAnsi="標楷體" w:cs="Arial"/>
                <w:sz w:val="20"/>
                <w:szCs w:val="20"/>
              </w:rPr>
              <w:t>兩</w:t>
            </w:r>
            <w:proofErr w:type="gramStart"/>
            <w:r w:rsidR="00B6394A" w:rsidRPr="00836FD1">
              <w:rPr>
                <w:rFonts w:ascii="標楷體" w:eastAsia="標楷體" w:hAnsi="標楷體" w:cs="Arial"/>
                <w:sz w:val="20"/>
                <w:szCs w:val="20"/>
              </w:rPr>
              <w:t>週</w:t>
            </w:r>
            <w:proofErr w:type="gramEnd"/>
            <w:r w:rsidR="00B6394A" w:rsidRPr="00836FD1">
              <w:rPr>
                <w:rFonts w:ascii="標楷體" w:eastAsia="標楷體" w:hAnsi="標楷體" w:cs="Arial" w:hint="eastAsia"/>
                <w:sz w:val="20"/>
                <w:szCs w:val="20"/>
              </w:rPr>
              <w:t>前</w:t>
            </w:r>
            <w:r w:rsidR="00B6394A" w:rsidRPr="00836FD1">
              <w:rPr>
                <w:rFonts w:ascii="標楷體" w:eastAsia="標楷體" w:hAnsi="標楷體" w:cs="Arial"/>
                <w:sz w:val="20"/>
                <w:szCs w:val="20"/>
              </w:rPr>
              <w:t>完成繳費</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634D72">
            <w:pPr>
              <w:numPr>
                <w:ilvl w:val="0"/>
                <w:numId w:val="28"/>
              </w:numPr>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E2084E">
        <w:trPr>
          <w:cantSplit/>
          <w:trHeight w:val="619"/>
          <w:jc w:val="center"/>
        </w:trPr>
        <w:tc>
          <w:tcPr>
            <w:tcW w:w="1447" w:type="dxa"/>
            <w:tcBorders>
              <w:bottom w:val="single" w:sz="4" w:space="0" w:color="auto"/>
            </w:tcBorders>
            <w:shd w:val="clear" w:color="auto" w:fill="EAF1DD" w:themeFill="accent3" w:themeFillTint="33"/>
            <w:vAlign w:val="center"/>
          </w:tcPr>
          <w:p w:rsidR="00340FAE" w:rsidRPr="00035C95" w:rsidRDefault="00427D2F" w:rsidP="00E47011">
            <w:pPr>
              <w:snapToGrid w:val="0"/>
              <w:spacing w:after="0" w:line="300" w:lineRule="exact"/>
              <w:jc w:val="center"/>
              <w:rPr>
                <w:rFonts w:ascii="標楷體" w:eastAsia="標楷體" w:hAnsi="標楷體" w:cs="Arial"/>
                <w:color w:val="FFFFFF"/>
                <w:spacing w:val="30"/>
                <w:kern w:val="2"/>
                <w:sz w:val="20"/>
                <w:szCs w:val="20"/>
              </w:rPr>
            </w:pPr>
            <w:r>
              <w:rPr>
                <w:rFonts w:ascii="標楷體" w:eastAsia="標楷體" w:hAnsi="標楷體" w:hint="eastAsia"/>
                <w:sz w:val="20"/>
                <w:szCs w:val="20"/>
              </w:rPr>
              <w:t>3</w:t>
            </w:r>
            <w:r w:rsidR="00340FAE" w:rsidRPr="00035C95">
              <w:rPr>
                <w:rFonts w:ascii="標楷體" w:eastAsia="標楷體" w:hAnsi="標楷體"/>
                <w:sz w:val="20"/>
                <w:szCs w:val="20"/>
              </w:rPr>
              <w:t>天現場課程</w:t>
            </w:r>
          </w:p>
        </w:tc>
        <w:tc>
          <w:tcPr>
            <w:tcW w:w="1493" w:type="dxa"/>
            <w:tcBorders>
              <w:bottom w:val="single" w:sz="4" w:space="0" w:color="auto"/>
            </w:tcBorders>
            <w:shd w:val="clear" w:color="auto" w:fill="EAF1DD" w:themeFill="accent3" w:themeFillTint="33"/>
            <w:vAlign w:val="center"/>
          </w:tcPr>
          <w:p w:rsidR="00340FAE" w:rsidRPr="00035C95" w:rsidRDefault="00340FAE" w:rsidP="00B6394A">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427D2F">
              <w:rPr>
                <w:rFonts w:ascii="標楷體" w:eastAsia="標楷體" w:hAnsi="標楷體" w:cs="Times New Roman" w:hint="eastAsia"/>
                <w:kern w:val="2"/>
                <w:sz w:val="20"/>
                <w:szCs w:val="20"/>
              </w:rPr>
              <w:t>9</w:t>
            </w:r>
            <w:r w:rsidRPr="00035C95">
              <w:rPr>
                <w:rFonts w:ascii="標楷體" w:eastAsia="標楷體" w:hAnsi="標楷體" w:cs="Times New Roman"/>
                <w:bCs/>
                <w:kern w:val="2"/>
                <w:sz w:val="20"/>
                <w:szCs w:val="20"/>
              </w:rPr>
              <w:t>,</w:t>
            </w:r>
            <w:r w:rsidR="00B6394A">
              <w:rPr>
                <w:rFonts w:ascii="標楷體" w:eastAsia="標楷體" w:hAnsi="標楷體" w:cs="Times New Roman" w:hint="eastAsia"/>
                <w:bCs/>
                <w:kern w:val="2"/>
                <w:sz w:val="20"/>
                <w:szCs w:val="20"/>
              </w:rPr>
              <w:t>0</w:t>
            </w:r>
            <w:r w:rsidRPr="00035C95">
              <w:rPr>
                <w:rFonts w:ascii="標楷體" w:eastAsia="標楷體" w:hAnsi="標楷體" w:cs="Times New Roman"/>
                <w:bCs/>
                <w:kern w:val="2"/>
                <w:sz w:val="20"/>
                <w:szCs w:val="20"/>
              </w:rPr>
              <w:t>00</w:t>
            </w:r>
          </w:p>
        </w:tc>
        <w:tc>
          <w:tcPr>
            <w:tcW w:w="3294" w:type="dxa"/>
            <w:gridSpan w:val="4"/>
            <w:tcBorders>
              <w:bottom w:val="single" w:sz="4" w:space="0" w:color="auto"/>
            </w:tcBorders>
            <w:shd w:val="clear" w:color="auto" w:fill="EAF1DD" w:themeFill="accent3" w:themeFillTint="33"/>
            <w:vAlign w:val="center"/>
          </w:tcPr>
          <w:p w:rsidR="00340FAE" w:rsidRPr="00035C95" w:rsidRDefault="00340FAE" w:rsidP="00427D2F">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427D2F">
              <w:rPr>
                <w:rFonts w:ascii="標楷體" w:eastAsia="標楷體" w:hAnsi="標楷體" w:cs="Times New Roman" w:hint="eastAsia"/>
                <w:kern w:val="2"/>
                <w:sz w:val="20"/>
                <w:szCs w:val="20"/>
              </w:rPr>
              <w:t>8</w:t>
            </w:r>
            <w:r w:rsidRPr="00035C95">
              <w:rPr>
                <w:rFonts w:ascii="標楷體" w:eastAsia="標楷體" w:hAnsi="標楷體" w:cs="Times New Roman"/>
                <w:kern w:val="2"/>
                <w:sz w:val="20"/>
                <w:szCs w:val="20"/>
              </w:rPr>
              <w:t>,</w:t>
            </w:r>
            <w:r w:rsidR="00427D2F">
              <w:rPr>
                <w:rFonts w:ascii="標楷體" w:eastAsia="標楷體" w:hAnsi="標楷體" w:cs="Times New Roman" w:hint="eastAsia"/>
                <w:kern w:val="2"/>
                <w:sz w:val="20"/>
                <w:szCs w:val="20"/>
              </w:rPr>
              <w:t>1</w:t>
            </w:r>
            <w:r w:rsidR="00B6394A">
              <w:rPr>
                <w:rFonts w:ascii="標楷體" w:eastAsia="標楷體" w:hAnsi="標楷體" w:cs="Times New Roman" w:hint="eastAsia"/>
                <w:kern w:val="2"/>
                <w:sz w:val="20"/>
                <w:szCs w:val="20"/>
              </w:rPr>
              <w:t>0</w:t>
            </w:r>
            <w:r w:rsidRPr="00035C95">
              <w:rPr>
                <w:rFonts w:ascii="標楷體" w:eastAsia="標楷體" w:hAnsi="標楷體" w:cs="Times New Roman"/>
                <w:kern w:val="2"/>
                <w:sz w:val="20"/>
                <w:szCs w:val="20"/>
              </w:rPr>
              <w:t>0</w:t>
            </w:r>
          </w:p>
        </w:tc>
        <w:tc>
          <w:tcPr>
            <w:tcW w:w="3581" w:type="dxa"/>
            <w:gridSpan w:val="2"/>
            <w:tcBorders>
              <w:bottom w:val="single" w:sz="4" w:space="0" w:color="auto"/>
            </w:tcBorders>
            <w:shd w:val="clear" w:color="auto" w:fill="EAF1DD" w:themeFill="accent3" w:themeFillTint="33"/>
            <w:vAlign w:val="center"/>
          </w:tcPr>
          <w:p w:rsidR="00340FAE" w:rsidRPr="00035C95" w:rsidRDefault="00340FAE" w:rsidP="00427D2F">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427D2F">
              <w:rPr>
                <w:rFonts w:ascii="標楷體" w:eastAsia="標楷體" w:hAnsi="標楷體" w:cs="Times New Roman" w:hint="eastAsia"/>
                <w:kern w:val="2"/>
                <w:sz w:val="20"/>
                <w:szCs w:val="20"/>
              </w:rPr>
              <w:t>7</w:t>
            </w:r>
            <w:r w:rsidRPr="00035C95">
              <w:rPr>
                <w:rFonts w:ascii="標楷體" w:eastAsia="標楷體" w:hAnsi="標楷體" w:cs="Times New Roman"/>
                <w:kern w:val="2"/>
                <w:sz w:val="20"/>
                <w:szCs w:val="20"/>
              </w:rPr>
              <w:t>,</w:t>
            </w:r>
            <w:r w:rsidR="00427D2F">
              <w:rPr>
                <w:rFonts w:ascii="標楷體" w:eastAsia="標楷體" w:hAnsi="標楷體" w:cs="Times New Roman" w:hint="eastAsia"/>
                <w:kern w:val="2"/>
                <w:sz w:val="20"/>
                <w:szCs w:val="20"/>
              </w:rPr>
              <w:t>2</w:t>
            </w:r>
            <w:r w:rsidR="00B6394A">
              <w:rPr>
                <w:rFonts w:ascii="標楷體" w:eastAsia="標楷體" w:hAnsi="標楷體" w:cs="Times New Roman" w:hint="eastAsia"/>
                <w:kern w:val="2"/>
                <w:sz w:val="20"/>
                <w:szCs w:val="20"/>
              </w:rPr>
              <w:t>0</w:t>
            </w:r>
            <w:r w:rsidRPr="00035C95">
              <w:rPr>
                <w:rFonts w:ascii="標楷體" w:eastAsia="標楷體" w:hAnsi="標楷體" w:cs="Times New Roman"/>
                <w:kern w:val="2"/>
                <w:sz w:val="20"/>
                <w:szCs w:val="20"/>
              </w:rPr>
              <w:t>0</w:t>
            </w:r>
          </w:p>
        </w:tc>
      </w:tr>
      <w:tr w:rsidR="00340FAE" w:rsidRPr="00836FD1" w:rsidTr="00E2084E">
        <w:trPr>
          <w:cantSplit/>
          <w:trHeight w:val="405"/>
          <w:jc w:val="center"/>
        </w:trPr>
        <w:tc>
          <w:tcPr>
            <w:tcW w:w="9815" w:type="dxa"/>
            <w:gridSpan w:val="8"/>
            <w:vAlign w:val="center"/>
          </w:tcPr>
          <w:p w:rsidR="00340FAE" w:rsidRPr="00035C95" w:rsidRDefault="00340FAE" w:rsidP="00035C95">
            <w:pPr>
              <w:widowControl w:val="0"/>
              <w:snapToGrid w:val="0"/>
              <w:spacing w:after="0" w:line="300" w:lineRule="exact"/>
              <w:ind w:firstLineChars="50" w:firstLine="100"/>
              <w:rPr>
                <w:rFonts w:ascii="標楷體" w:eastAsia="標楷體" w:hAnsi="標楷體" w:cs="Times New Roman"/>
                <w:kern w:val="2"/>
                <w:sz w:val="20"/>
                <w:szCs w:val="20"/>
              </w:rPr>
            </w:pPr>
            <w:bookmarkStart w:id="16" w:name="OLE_LINK61"/>
            <w:r w:rsidRPr="00035C95">
              <w:rPr>
                <w:rFonts w:ascii="標楷體" w:eastAsia="標楷體" w:hAnsi="標楷體" w:cs="Times New Roman" w:hint="eastAsia"/>
                <w:bCs/>
                <w:kern w:val="2"/>
                <w:sz w:val="20"/>
                <w:szCs w:val="20"/>
              </w:rPr>
              <w:t>以上價格</w:t>
            </w:r>
            <w:proofErr w:type="gramStart"/>
            <w:r w:rsidRPr="00035C95">
              <w:rPr>
                <w:rFonts w:ascii="標楷體" w:eastAsia="標楷體" w:hAnsi="標楷體" w:cs="Times New Roman" w:hint="eastAsia"/>
                <w:bCs/>
                <w:kern w:val="2"/>
                <w:sz w:val="20"/>
                <w:szCs w:val="20"/>
              </w:rPr>
              <w:t>不含款郵電</w:t>
            </w:r>
            <w:proofErr w:type="gramEnd"/>
            <w:r w:rsidRPr="00035C95">
              <w:rPr>
                <w:rFonts w:ascii="標楷體" w:eastAsia="標楷體" w:hAnsi="標楷體" w:cs="Times New Roman" w:hint="eastAsia"/>
                <w:bCs/>
                <w:kern w:val="2"/>
                <w:sz w:val="20"/>
                <w:szCs w:val="20"/>
              </w:rPr>
              <w:t>與匯款費用</w:t>
            </w:r>
            <w:bookmarkEnd w:id="16"/>
          </w:p>
        </w:tc>
      </w:tr>
      <w:tr w:rsidR="00340FAE" w:rsidRPr="00836FD1" w:rsidTr="00E2084E">
        <w:trPr>
          <w:cantSplit/>
          <w:trHeight w:val="405"/>
          <w:jc w:val="center"/>
        </w:trPr>
        <w:tc>
          <w:tcPr>
            <w:tcW w:w="1447" w:type="dxa"/>
            <w:vMerge w:val="restart"/>
            <w:shd w:val="clear" w:color="auto" w:fill="auto"/>
            <w:vAlign w:val="center"/>
          </w:tcPr>
          <w:p w:rsidR="00340FAE" w:rsidRPr="00836FD1" w:rsidRDefault="00340FAE" w:rsidP="00E47011">
            <w:pPr>
              <w:snapToGrid w:val="0"/>
              <w:spacing w:after="0" w:line="30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340FAE" w:rsidRPr="00836FD1" w:rsidRDefault="00340FAE"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kern w:val="2"/>
                <w:sz w:val="20"/>
                <w:szCs w:val="20"/>
              </w:rPr>
              <w:t>ATM轉帳</w:t>
            </w:r>
          </w:p>
        </w:tc>
        <w:tc>
          <w:tcPr>
            <w:tcW w:w="6875" w:type="dxa"/>
            <w:gridSpan w:val="6"/>
            <w:tcBorders>
              <w:bottom w:val="single" w:sz="4" w:space="0" w:color="auto"/>
            </w:tcBorders>
            <w:shd w:val="clear" w:color="auto" w:fill="auto"/>
            <w:vAlign w:val="center"/>
          </w:tcPr>
          <w:p w:rsidR="00340FAE" w:rsidRPr="00836FD1" w:rsidRDefault="00340FAE" w:rsidP="00DE06A0">
            <w:pPr>
              <w:widowControl w:val="0"/>
              <w:tabs>
                <w:tab w:val="center" w:pos="4153"/>
                <w:tab w:val="right" w:pos="8306"/>
              </w:tabs>
              <w:spacing w:after="0" w:line="28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銀行</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兆豐國際商業銀行 竹科新安分行 總行代號 017 </w:t>
            </w:r>
          </w:p>
          <w:p w:rsidR="00340FAE" w:rsidRPr="00836FD1" w:rsidRDefault="00340FAE" w:rsidP="00DE06A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帳號：</w:t>
            </w:r>
            <w:r w:rsidRPr="00836FD1">
              <w:rPr>
                <w:rFonts w:ascii="標楷體" w:eastAsia="標楷體" w:hAnsi="標楷體" w:cs="Times New Roman"/>
                <w:kern w:val="2"/>
                <w:sz w:val="20"/>
                <w:szCs w:val="20"/>
              </w:rPr>
              <w:t>020-09-10136-1      戶名：中華系統性創新學會</w:t>
            </w:r>
          </w:p>
        </w:tc>
      </w:tr>
      <w:tr w:rsidR="00340FAE" w:rsidRPr="00836FD1" w:rsidTr="00E2084E">
        <w:trPr>
          <w:cantSplit/>
          <w:trHeight w:val="405"/>
          <w:jc w:val="center"/>
        </w:trPr>
        <w:tc>
          <w:tcPr>
            <w:tcW w:w="1447" w:type="dxa"/>
            <w:vMerge/>
            <w:shd w:val="clear" w:color="auto" w:fill="auto"/>
            <w:vAlign w:val="center"/>
          </w:tcPr>
          <w:p w:rsidR="00340FAE" w:rsidRPr="00836FD1" w:rsidRDefault="00340FAE"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340FAE" w:rsidRPr="00836FD1" w:rsidRDefault="00340FAE"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340FAE" w:rsidRPr="00836FD1" w:rsidRDefault="00340FAE" w:rsidP="00DE06A0">
            <w:pPr>
              <w:widowControl w:val="0"/>
              <w:tabs>
                <w:tab w:val="center" w:pos="4153"/>
                <w:tab w:val="right" w:pos="8306"/>
              </w:tabs>
              <w:spacing w:after="0" w:line="28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抬頭：中華系統性創新學會（劃線並禁止背書轉讓）</w:t>
            </w:r>
            <w:r w:rsidRPr="00836FD1">
              <w:rPr>
                <w:rFonts w:ascii="標楷體" w:eastAsia="標楷體" w:hAnsi="標楷體" w:cs="Times New Roman"/>
                <w:kern w:val="2"/>
                <w:sz w:val="20"/>
                <w:szCs w:val="20"/>
              </w:rPr>
              <w:t xml:space="preserve">   </w:t>
            </w:r>
          </w:p>
          <w:p w:rsidR="00ED3437" w:rsidRDefault="00340FAE" w:rsidP="00DE06A0">
            <w:pPr>
              <w:spacing w:after="0" w:line="28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請寄至：『</w:t>
            </w:r>
            <w:r w:rsidRPr="00836FD1">
              <w:rPr>
                <w:rFonts w:ascii="標楷體" w:eastAsia="標楷體" w:hAnsi="標楷體" w:cs="Times New Roman"/>
                <w:kern w:val="2"/>
                <w:sz w:val="20"/>
                <w:szCs w:val="20"/>
              </w:rPr>
              <w:t xml:space="preserve"> 30071新竹市光復路二段352號6樓(清華資訊大樓) </w:t>
            </w:r>
          </w:p>
          <w:p w:rsidR="00340FAE" w:rsidRPr="00836FD1" w:rsidRDefault="00340FAE" w:rsidP="00DE06A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中華系統性創新學會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啟』</w:t>
            </w:r>
          </w:p>
        </w:tc>
      </w:tr>
    </w:tbl>
    <w:p w:rsidR="008D04D5" w:rsidRDefault="008D04D5" w:rsidP="00E47011">
      <w:pPr>
        <w:widowControl w:val="0"/>
        <w:snapToGrid w:val="0"/>
        <w:spacing w:after="0" w:line="300" w:lineRule="exact"/>
        <w:rPr>
          <w:rFonts w:ascii="標楷體" w:eastAsia="標楷體" w:hAnsi="標楷體" w:cs="Times New Roman"/>
          <w:b/>
          <w:color w:val="FF0000"/>
          <w:kern w:val="2"/>
        </w:rPr>
      </w:pPr>
      <w:bookmarkStart w:id="17" w:name="OLE_LINK64"/>
      <w:bookmarkStart w:id="18" w:name="OLE_LINK65"/>
    </w:p>
    <w:p w:rsidR="00BF10CB" w:rsidRPr="00836FD1" w:rsidRDefault="00BF10CB" w:rsidP="00E47011">
      <w:pPr>
        <w:widowControl w:val="0"/>
        <w:snapToGrid w:val="0"/>
        <w:spacing w:after="0" w:line="300" w:lineRule="exact"/>
        <w:rPr>
          <w:rFonts w:ascii="標楷體" w:eastAsia="標楷體" w:hAnsi="標楷體" w:cs="Times New Roman"/>
          <w:b/>
          <w:color w:val="FF0000"/>
          <w:kern w:val="2"/>
        </w:rPr>
      </w:pPr>
      <w:r w:rsidRPr="00836FD1">
        <w:rPr>
          <w:rFonts w:ascii="標楷體" w:eastAsia="標楷體" w:hAnsi="標楷體" w:cs="Times New Roman" w:hint="eastAsia"/>
          <w:b/>
          <w:color w:val="FF0000"/>
          <w:kern w:val="2"/>
        </w:rPr>
        <w:t>【注意事項】</w:t>
      </w:r>
    </w:p>
    <w:p w:rsidR="00DE460D" w:rsidRPr="009877FB" w:rsidRDefault="00DE460D"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為尊重智財權，課程進行中禁止錄音</w:t>
      </w:r>
      <w:r w:rsidR="00473020" w:rsidRPr="009877FB">
        <w:rPr>
          <w:rFonts w:ascii="標楷體" w:eastAsia="標楷體" w:hAnsi="標楷體" w:cs="Times New Roman" w:hint="eastAsia"/>
          <w:color w:val="000000"/>
          <w:kern w:val="2"/>
        </w:rPr>
        <w:t>、錄影</w:t>
      </w:r>
      <w:r w:rsidR="00DE06A0" w:rsidRPr="009877FB">
        <w:rPr>
          <w:rFonts w:ascii="標楷體" w:eastAsia="標楷體" w:hAnsi="標楷體" w:cs="Times New Roman" w:hint="eastAsia"/>
          <w:color w:val="000000"/>
          <w:kern w:val="2"/>
        </w:rPr>
        <w:t>。</w:t>
      </w:r>
    </w:p>
    <w:p w:rsidR="00BF10CB" w:rsidRPr="009877FB" w:rsidRDefault="00BF10CB" w:rsidP="00B52862">
      <w:pPr>
        <w:pStyle w:val="a3"/>
        <w:widowControl w:val="0"/>
        <w:numPr>
          <w:ilvl w:val="0"/>
          <w:numId w:val="11"/>
        </w:numPr>
        <w:overflowPunct w:val="0"/>
        <w:autoSpaceDE w:val="0"/>
        <w:autoSpaceDN w:val="0"/>
        <w:snapToGrid w:val="0"/>
        <w:spacing w:after="0" w:line="240" w:lineRule="auto"/>
        <w:ind w:left="328" w:hangingChars="149" w:hanging="328"/>
        <w:contextualSpacing w:val="0"/>
        <w:rPr>
          <w:rFonts w:ascii="標楷體" w:eastAsia="標楷體" w:hAnsi="標楷體" w:cs="Times New Roman"/>
          <w:color w:val="000000"/>
          <w:kern w:val="2"/>
        </w:rPr>
      </w:pPr>
      <w:r w:rsidRPr="009877FB">
        <w:rPr>
          <w:rFonts w:ascii="標楷體" w:eastAsia="標楷體" w:hAnsi="標楷體" w:cs="Times New Roman" w:hint="eastAsia"/>
          <w:color w:val="000000"/>
          <w:kern w:val="2"/>
        </w:rPr>
        <w:t>本會保留修訂課程、中斷課程及未達最低開課人數時取消課程之權利。</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因學員個人因素，上課前</w:t>
      </w:r>
      <w:r w:rsidRPr="009877FB">
        <w:rPr>
          <w:rFonts w:ascii="標楷體" w:eastAsia="標楷體" w:hAnsi="標楷體" w:cs="Times New Roman"/>
          <w:color w:val="000000"/>
          <w:kern w:val="2"/>
        </w:rPr>
        <w:t>7天後即不得退費，但得轉讓、</w:t>
      </w:r>
      <w:proofErr w:type="gramStart"/>
      <w:r w:rsidRPr="009877FB">
        <w:rPr>
          <w:rFonts w:ascii="標楷體" w:eastAsia="標楷體" w:hAnsi="標楷體" w:cs="Times New Roman" w:hint="eastAsia"/>
          <w:color w:val="000000"/>
          <w:kern w:val="2"/>
        </w:rPr>
        <w:t>轉課</w:t>
      </w:r>
      <w:proofErr w:type="gramEnd"/>
      <w:r w:rsidRPr="009877FB">
        <w:rPr>
          <w:rFonts w:ascii="標楷體" w:eastAsia="標楷體" w:hAnsi="標楷體" w:cs="Times New Roman" w:hint="eastAsia"/>
          <w:color w:val="000000"/>
          <w:kern w:val="2"/>
        </w:rPr>
        <w:t>、或保留。</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上課前</w:t>
      </w:r>
      <w:r w:rsidRPr="009877FB">
        <w:rPr>
          <w:rFonts w:ascii="標楷體" w:eastAsia="標楷體" w:hAnsi="標楷體" w:cs="Times New Roman"/>
          <w:color w:val="000000"/>
          <w:kern w:val="2"/>
        </w:rPr>
        <w:t>7天以上申請退費，退費時扣除手續費10%。</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若退費因素為學會課程取消或延課因素，學會負擔退費之手續費。</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學會保留因故調整課程時間，並通知已報名學員知悉。</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費用含教材講義茶水、現場午餐。</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w:t>
      </w:r>
      <w:r w:rsidRPr="009877FB">
        <w:rPr>
          <w:rFonts w:ascii="標楷體" w:eastAsia="標楷體" w:hAnsi="標楷體" w:cs="Times New Roman"/>
          <w:b/>
          <w:color w:val="FF0000"/>
          <w:kern w:val="2"/>
        </w:rPr>
        <w:t>*</w:t>
      </w:r>
      <w:r w:rsidRPr="009877FB">
        <w:rPr>
          <w:rFonts w:ascii="標楷體" w:eastAsia="標楷體" w:hAnsi="標楷體" w:cs="Times New Roman" w:hint="eastAsia"/>
          <w:color w:val="000000"/>
          <w:kern w:val="2"/>
        </w:rPr>
        <w:t>」項目請務必填寫，以利行前通知，或聯絡注意事項。</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9877FB">
        <w:rPr>
          <w:rFonts w:ascii="標楷體" w:eastAsia="標楷體" w:hAnsi="標楷體" w:cs="Times New Roman" w:hint="eastAsia"/>
          <w:color w:val="000000"/>
          <w:kern w:val="2"/>
        </w:rPr>
        <w:t>需</w:t>
      </w:r>
      <w:proofErr w:type="gramStart"/>
      <w:r w:rsidRPr="009877FB">
        <w:rPr>
          <w:rFonts w:ascii="標楷體" w:eastAsia="標楷體" w:hAnsi="標楷體" w:cs="Times New Roman" w:hint="eastAsia"/>
          <w:color w:val="000000"/>
          <w:kern w:val="2"/>
        </w:rPr>
        <w:t>報帳</w:t>
      </w:r>
      <w:proofErr w:type="gramEnd"/>
      <w:r w:rsidRPr="009877FB">
        <w:rPr>
          <w:rFonts w:ascii="標楷體" w:eastAsia="標楷體" w:hAnsi="標楷體" w:cs="Times New Roman" w:hint="eastAsia"/>
          <w:color w:val="000000"/>
          <w:kern w:val="2"/>
        </w:rPr>
        <w:t>者，請務必填寫「公司抬頭」及「統一編號」欄，以利開立收據。</w:t>
      </w:r>
    </w:p>
    <w:p w:rsidR="00BF10CB" w:rsidRPr="009877FB" w:rsidRDefault="00BF10CB" w:rsidP="00B52862">
      <w:pPr>
        <w:widowControl w:val="0"/>
        <w:numPr>
          <w:ilvl w:val="0"/>
          <w:numId w:val="11"/>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proofErr w:type="gramStart"/>
      <w:r w:rsidRPr="009877FB">
        <w:rPr>
          <w:rFonts w:ascii="標楷體" w:eastAsia="標楷體" w:hAnsi="標楷體" w:cs="Times New Roman" w:hint="eastAsia"/>
          <w:color w:val="000000"/>
          <w:kern w:val="2"/>
        </w:rPr>
        <w:t>團報時</w:t>
      </w:r>
      <w:proofErr w:type="gramEnd"/>
      <w:r w:rsidRPr="009877FB">
        <w:rPr>
          <w:rFonts w:ascii="標楷體" w:eastAsia="標楷體" w:hAnsi="標楷體" w:cs="Times New Roman" w:hint="eastAsia"/>
          <w:color w:val="000000"/>
          <w:kern w:val="2"/>
        </w:rPr>
        <w:t>每人仍需填一份資料，並加</w:t>
      </w:r>
      <w:proofErr w:type="gramStart"/>
      <w:r w:rsidRPr="009877FB">
        <w:rPr>
          <w:rFonts w:ascii="標楷體" w:eastAsia="標楷體" w:hAnsi="標楷體" w:cs="Times New Roman" w:hint="eastAsia"/>
          <w:color w:val="000000"/>
          <w:kern w:val="2"/>
        </w:rPr>
        <w:t>註團報</w:t>
      </w:r>
      <w:proofErr w:type="gramEnd"/>
      <w:r w:rsidRPr="009877FB">
        <w:rPr>
          <w:rFonts w:ascii="標楷體" w:eastAsia="標楷體" w:hAnsi="標楷體" w:cs="Times New Roman" w:hint="eastAsia"/>
          <w:color w:val="000000"/>
          <w:kern w:val="2"/>
        </w:rPr>
        <w:t>聯絡人聯絡資料。</w:t>
      </w:r>
    </w:p>
    <w:bookmarkEnd w:id="17"/>
    <w:bookmarkEnd w:id="18"/>
    <w:p w:rsidR="00BF10CB" w:rsidRPr="00836FD1" w:rsidRDefault="00BF10CB" w:rsidP="008D04D5">
      <w:pPr>
        <w:widowControl w:val="0"/>
        <w:snapToGrid w:val="0"/>
        <w:spacing w:after="0" w:line="300" w:lineRule="exact"/>
        <w:ind w:left="328"/>
        <w:rPr>
          <w:rFonts w:ascii="標楷體" w:eastAsia="標楷體" w:hAnsi="標楷體" w:cs="Times New Roman"/>
          <w:color w:val="000000"/>
          <w:kern w:val="2"/>
        </w:rPr>
      </w:pPr>
    </w:p>
    <w:sectPr w:rsidR="00BF10CB" w:rsidRPr="00836FD1" w:rsidSect="007F3DD4">
      <w:headerReference w:type="default" r:id="rId10"/>
      <w:footerReference w:type="default" r:id="rId11"/>
      <w:pgSz w:w="11906" w:h="16838"/>
      <w:pgMar w:top="1388" w:right="1080" w:bottom="993" w:left="1080" w:header="568" w:footer="32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2D" w:rsidRDefault="004D792D" w:rsidP="003635B2">
      <w:r>
        <w:separator/>
      </w:r>
    </w:p>
  </w:endnote>
  <w:endnote w:type="continuationSeparator" w:id="0">
    <w:p w:rsidR="004D792D" w:rsidRDefault="004D792D" w:rsidP="003635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9" w:name="OLE_LINK66"/>
  <w:bookmarkStart w:id="20" w:name="OLE_LINK67"/>
  <w:p w:rsidR="004C3DD9" w:rsidRPr="00E47011" w:rsidRDefault="00CF537B" w:rsidP="004C3DD9">
    <w:pPr>
      <w:pStyle w:val="a7"/>
      <w:jc w:val="right"/>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Content>
        <w:r w:rsidRPr="00CF537B">
          <w:rPr>
            <w:rFonts w:ascii="微軟正黑體" w:eastAsia="微軟正黑體" w:hAnsi="微軟正黑體"/>
            <w:noProof/>
          </w:rPr>
          <w:pict>
            <v:rect id="Rectangle 78" o:spid="_x0000_s12289" style="position:absolute;left:0;text-align:left;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4D792D" w:rsidRPr="00E47011" w:rsidRDefault="00CF537B">
                    <w:pPr>
                      <w:pStyle w:val="a7"/>
                      <w:jc w:val="center"/>
                      <w:rPr>
                        <w:rFonts w:ascii="Trebuchet MS" w:hAnsi="Trebuchet MS"/>
                        <w:szCs w:val="16"/>
                      </w:rPr>
                    </w:pPr>
                    <w:r w:rsidRPr="00CF537B">
                      <w:rPr>
                        <w:rFonts w:ascii="Trebuchet MS" w:hAnsi="Trebuchet MS"/>
                        <w:sz w:val="28"/>
                        <w:szCs w:val="21"/>
                      </w:rPr>
                      <w:fldChar w:fldCharType="begin"/>
                    </w:r>
                    <w:r w:rsidR="004D792D" w:rsidRPr="00E47011">
                      <w:rPr>
                        <w:rFonts w:ascii="Trebuchet MS" w:hAnsi="Trebuchet MS"/>
                        <w:sz w:val="24"/>
                      </w:rPr>
                      <w:instrText>PAGE    \* MERGEFORMAT</w:instrText>
                    </w:r>
                    <w:r w:rsidRPr="00CF537B">
                      <w:rPr>
                        <w:rFonts w:ascii="Trebuchet MS" w:hAnsi="Trebuchet MS"/>
                        <w:sz w:val="28"/>
                        <w:szCs w:val="21"/>
                      </w:rPr>
                      <w:fldChar w:fldCharType="separate"/>
                    </w:r>
                    <w:r w:rsidR="00214BF9" w:rsidRPr="00214BF9">
                      <w:rPr>
                        <w:rFonts w:ascii="Trebuchet MS" w:hAnsi="Trebuchet MS"/>
                        <w:noProof/>
                        <w:szCs w:val="16"/>
                        <w:lang w:val="zh-TW"/>
                      </w:rPr>
                      <w:t>3</w:t>
                    </w:r>
                    <w:r w:rsidRPr="00E47011">
                      <w:rPr>
                        <w:rFonts w:ascii="Trebuchet MS" w:hAnsi="Trebuchet MS"/>
                        <w:szCs w:val="16"/>
                      </w:rPr>
                      <w:fldChar w:fldCharType="end"/>
                    </w:r>
                  </w:p>
                </w:txbxContent>
              </v:textbox>
            </v:rect>
          </w:pict>
        </w:r>
        <w:bookmarkStart w:id="21" w:name="_GoBack"/>
      </w:sdtContent>
    </w:sdt>
    <w:bookmarkEnd w:id="19"/>
    <w:bookmarkEnd w:id="20"/>
    <w:bookmarkEnd w:id="21"/>
    <w:r w:rsidR="004C3DD9">
      <w:rPr>
        <w:rFonts w:ascii="微軟正黑體" w:eastAsia="微軟正黑體" w:hAnsi="微軟正黑體" w:hint="eastAsia"/>
      </w:rPr>
      <w:t>2015.0</w:t>
    </w:r>
    <w:r w:rsidR="00214BF9">
      <w:rPr>
        <w:rFonts w:ascii="微軟正黑體" w:eastAsia="微軟正黑體" w:hAnsi="微軟正黑體" w:hint="eastAsia"/>
      </w:rPr>
      <w:t>3.09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2D" w:rsidRDefault="004D792D" w:rsidP="003635B2">
      <w:r>
        <w:separator/>
      </w:r>
    </w:p>
  </w:footnote>
  <w:footnote w:type="continuationSeparator" w:id="0">
    <w:p w:rsidR="004D792D" w:rsidRDefault="004D792D" w:rsidP="00363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2D" w:rsidRDefault="004D792D" w:rsidP="00B6394A">
    <w:pPr>
      <w:pStyle w:val="a5"/>
      <w:tabs>
        <w:tab w:val="clear" w:pos="8306"/>
        <w:tab w:val="right" w:pos="9781"/>
      </w:tabs>
      <w:spacing w:after="0" w:line="240" w:lineRule="auto"/>
      <w:ind w:right="-34"/>
      <w:jc w:val="center"/>
    </w:pPr>
    <w:r w:rsidRPr="00A60B7B">
      <w:rPr>
        <w:rFonts w:asciiTheme="minorEastAsia" w:hAnsiTheme="minorEastAsia"/>
        <w:noProof/>
      </w:rPr>
      <w:drawing>
        <wp:anchor distT="0" distB="0" distL="114300" distR="114300" simplePos="0" relativeHeight="251665408" behindDoc="0" locked="0" layoutInCell="1" allowOverlap="1">
          <wp:simplePos x="0" y="0"/>
          <wp:positionH relativeFrom="column">
            <wp:posOffset>-2540</wp:posOffset>
          </wp:positionH>
          <wp:positionV relativeFrom="paragraph">
            <wp:posOffset>-15875</wp:posOffset>
          </wp:positionV>
          <wp:extent cx="2806700" cy="516255"/>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12" t="9628" r="1612"/>
                  <a:stretch/>
                </pic:blipFill>
                <pic:spPr bwMode="auto">
                  <a:xfrm>
                    <a:off x="0" y="0"/>
                    <a:ext cx="2806700" cy="5162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15BF0317"/>
    <w:multiLevelType w:val="hybridMultilevel"/>
    <w:tmpl w:val="0E1A3C32"/>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0">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3">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23">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17"/>
  </w:num>
  <w:num w:numId="3">
    <w:abstractNumId w:val="20"/>
  </w:num>
  <w:num w:numId="4">
    <w:abstractNumId w:val="24"/>
  </w:num>
  <w:num w:numId="5">
    <w:abstractNumId w:val="8"/>
  </w:num>
  <w:num w:numId="6">
    <w:abstractNumId w:val="18"/>
  </w:num>
  <w:num w:numId="7">
    <w:abstractNumId w:val="26"/>
  </w:num>
  <w:num w:numId="8">
    <w:abstractNumId w:val="19"/>
  </w:num>
  <w:num w:numId="9">
    <w:abstractNumId w:val="4"/>
  </w:num>
  <w:num w:numId="10">
    <w:abstractNumId w:val="15"/>
  </w:num>
  <w:num w:numId="11">
    <w:abstractNumId w:val="21"/>
  </w:num>
  <w:num w:numId="12">
    <w:abstractNumId w:val="6"/>
  </w:num>
  <w:num w:numId="13">
    <w:abstractNumId w:val="9"/>
  </w:num>
  <w:num w:numId="14">
    <w:abstractNumId w:val="2"/>
  </w:num>
  <w:num w:numId="15">
    <w:abstractNumId w:val="28"/>
  </w:num>
  <w:num w:numId="16">
    <w:abstractNumId w:val="30"/>
  </w:num>
  <w:num w:numId="17">
    <w:abstractNumId w:val="23"/>
  </w:num>
  <w:num w:numId="18">
    <w:abstractNumId w:val="14"/>
  </w:num>
  <w:num w:numId="19">
    <w:abstractNumId w:val="29"/>
  </w:num>
  <w:num w:numId="20">
    <w:abstractNumId w:val="11"/>
  </w:num>
  <w:num w:numId="21">
    <w:abstractNumId w:val="22"/>
  </w:num>
  <w:num w:numId="22">
    <w:abstractNumId w:val="27"/>
  </w:num>
  <w:num w:numId="23">
    <w:abstractNumId w:val="0"/>
  </w:num>
  <w:num w:numId="24">
    <w:abstractNumId w:val="5"/>
  </w:num>
  <w:num w:numId="25">
    <w:abstractNumId w:val="3"/>
  </w:num>
  <w:num w:numId="26">
    <w:abstractNumId w:val="7"/>
  </w:num>
  <w:num w:numId="27">
    <w:abstractNumId w:val="13"/>
  </w:num>
  <w:num w:numId="28">
    <w:abstractNumId w:val="12"/>
  </w:num>
  <w:num w:numId="29">
    <w:abstractNumId w:val="25"/>
  </w:num>
  <w:num w:numId="30">
    <w:abstractNumId w:val="10"/>
  </w:num>
  <w:num w:numId="3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12291"/>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531"/>
    <w:rsid w:val="00010D4A"/>
    <w:rsid w:val="0001595A"/>
    <w:rsid w:val="0001699C"/>
    <w:rsid w:val="00030F61"/>
    <w:rsid w:val="0003414D"/>
    <w:rsid w:val="00035B61"/>
    <w:rsid w:val="00035C95"/>
    <w:rsid w:val="0003724B"/>
    <w:rsid w:val="00043749"/>
    <w:rsid w:val="00053EC4"/>
    <w:rsid w:val="00054AB0"/>
    <w:rsid w:val="000638DD"/>
    <w:rsid w:val="00072B6E"/>
    <w:rsid w:val="00075B32"/>
    <w:rsid w:val="00097176"/>
    <w:rsid w:val="000A4CBC"/>
    <w:rsid w:val="000A71D0"/>
    <w:rsid w:val="000C7809"/>
    <w:rsid w:val="000D092A"/>
    <w:rsid w:val="000D6DEC"/>
    <w:rsid w:val="000D71E8"/>
    <w:rsid w:val="000E017D"/>
    <w:rsid w:val="00106B82"/>
    <w:rsid w:val="00111023"/>
    <w:rsid w:val="00111693"/>
    <w:rsid w:val="001126AB"/>
    <w:rsid w:val="001263C1"/>
    <w:rsid w:val="001340E8"/>
    <w:rsid w:val="00141C15"/>
    <w:rsid w:val="00152FCF"/>
    <w:rsid w:val="0015408A"/>
    <w:rsid w:val="00156D83"/>
    <w:rsid w:val="001624EF"/>
    <w:rsid w:val="001717B5"/>
    <w:rsid w:val="00186613"/>
    <w:rsid w:val="00186B4E"/>
    <w:rsid w:val="001A6056"/>
    <w:rsid w:val="001A6078"/>
    <w:rsid w:val="001B0753"/>
    <w:rsid w:val="001C09A8"/>
    <w:rsid w:val="001C66FF"/>
    <w:rsid w:val="001D0468"/>
    <w:rsid w:val="001D0BF2"/>
    <w:rsid w:val="001D668D"/>
    <w:rsid w:val="001E03F8"/>
    <w:rsid w:val="001E0F9F"/>
    <w:rsid w:val="001E4A47"/>
    <w:rsid w:val="001E6120"/>
    <w:rsid w:val="001E737D"/>
    <w:rsid w:val="001E781F"/>
    <w:rsid w:val="001F35B6"/>
    <w:rsid w:val="001F7B32"/>
    <w:rsid w:val="00205028"/>
    <w:rsid w:val="00210720"/>
    <w:rsid w:val="00214BF9"/>
    <w:rsid w:val="00215FA0"/>
    <w:rsid w:val="0023137C"/>
    <w:rsid w:val="00233E6E"/>
    <w:rsid w:val="00237411"/>
    <w:rsid w:val="002529D5"/>
    <w:rsid w:val="0025419F"/>
    <w:rsid w:val="00254234"/>
    <w:rsid w:val="002754C4"/>
    <w:rsid w:val="00292030"/>
    <w:rsid w:val="0029556C"/>
    <w:rsid w:val="00296D73"/>
    <w:rsid w:val="002B3C84"/>
    <w:rsid w:val="002B6948"/>
    <w:rsid w:val="002D1205"/>
    <w:rsid w:val="002D69B1"/>
    <w:rsid w:val="002D7098"/>
    <w:rsid w:val="002E18E4"/>
    <w:rsid w:val="002F469D"/>
    <w:rsid w:val="00314D4E"/>
    <w:rsid w:val="00335016"/>
    <w:rsid w:val="00340FAE"/>
    <w:rsid w:val="0034598B"/>
    <w:rsid w:val="00351A35"/>
    <w:rsid w:val="003521C3"/>
    <w:rsid w:val="00355E4C"/>
    <w:rsid w:val="00360C54"/>
    <w:rsid w:val="003635B2"/>
    <w:rsid w:val="00382E90"/>
    <w:rsid w:val="00384A74"/>
    <w:rsid w:val="003B56D7"/>
    <w:rsid w:val="003C08E4"/>
    <w:rsid w:val="003D2F93"/>
    <w:rsid w:val="003D53F3"/>
    <w:rsid w:val="003F033E"/>
    <w:rsid w:val="003F19BC"/>
    <w:rsid w:val="004059A6"/>
    <w:rsid w:val="00410E10"/>
    <w:rsid w:val="00420CB3"/>
    <w:rsid w:val="004266A1"/>
    <w:rsid w:val="00427D2F"/>
    <w:rsid w:val="004402E6"/>
    <w:rsid w:val="0045586B"/>
    <w:rsid w:val="00473020"/>
    <w:rsid w:val="00473436"/>
    <w:rsid w:val="004908C9"/>
    <w:rsid w:val="004B2538"/>
    <w:rsid w:val="004B3D25"/>
    <w:rsid w:val="004C2E92"/>
    <w:rsid w:val="004C3DD9"/>
    <w:rsid w:val="004D3DC6"/>
    <w:rsid w:val="004D4960"/>
    <w:rsid w:val="004D792D"/>
    <w:rsid w:val="004E60B1"/>
    <w:rsid w:val="004F79E6"/>
    <w:rsid w:val="005014DB"/>
    <w:rsid w:val="00506D8D"/>
    <w:rsid w:val="005153B8"/>
    <w:rsid w:val="0052457F"/>
    <w:rsid w:val="00536F47"/>
    <w:rsid w:val="00542D72"/>
    <w:rsid w:val="0054633D"/>
    <w:rsid w:val="00557917"/>
    <w:rsid w:val="00562092"/>
    <w:rsid w:val="00564224"/>
    <w:rsid w:val="00567731"/>
    <w:rsid w:val="00574D52"/>
    <w:rsid w:val="00585DD2"/>
    <w:rsid w:val="00587F0B"/>
    <w:rsid w:val="005A56C7"/>
    <w:rsid w:val="005B0D3E"/>
    <w:rsid w:val="005B3CD3"/>
    <w:rsid w:val="005B4C48"/>
    <w:rsid w:val="005D105F"/>
    <w:rsid w:val="005D562D"/>
    <w:rsid w:val="005E5671"/>
    <w:rsid w:val="005E5F1E"/>
    <w:rsid w:val="005E6506"/>
    <w:rsid w:val="005F0E80"/>
    <w:rsid w:val="005F0FCD"/>
    <w:rsid w:val="00607DD1"/>
    <w:rsid w:val="00611002"/>
    <w:rsid w:val="0061458C"/>
    <w:rsid w:val="00630707"/>
    <w:rsid w:val="00634D72"/>
    <w:rsid w:val="006353FF"/>
    <w:rsid w:val="00636243"/>
    <w:rsid w:val="00640B2D"/>
    <w:rsid w:val="00652759"/>
    <w:rsid w:val="0066358F"/>
    <w:rsid w:val="00666005"/>
    <w:rsid w:val="006733D0"/>
    <w:rsid w:val="0067358D"/>
    <w:rsid w:val="00673844"/>
    <w:rsid w:val="00680BBC"/>
    <w:rsid w:val="00683DB7"/>
    <w:rsid w:val="00695616"/>
    <w:rsid w:val="006963BB"/>
    <w:rsid w:val="006C0A2F"/>
    <w:rsid w:val="006E09AB"/>
    <w:rsid w:val="006F3403"/>
    <w:rsid w:val="006F534C"/>
    <w:rsid w:val="007154D9"/>
    <w:rsid w:val="00720552"/>
    <w:rsid w:val="00747E2B"/>
    <w:rsid w:val="00752972"/>
    <w:rsid w:val="00755346"/>
    <w:rsid w:val="0076281E"/>
    <w:rsid w:val="00773227"/>
    <w:rsid w:val="00773AD6"/>
    <w:rsid w:val="00773F07"/>
    <w:rsid w:val="00776C43"/>
    <w:rsid w:val="00780C4D"/>
    <w:rsid w:val="00785D12"/>
    <w:rsid w:val="007F264C"/>
    <w:rsid w:val="007F3DD4"/>
    <w:rsid w:val="0083361A"/>
    <w:rsid w:val="008362CD"/>
    <w:rsid w:val="00836FD1"/>
    <w:rsid w:val="00846597"/>
    <w:rsid w:val="0085613C"/>
    <w:rsid w:val="00863A6F"/>
    <w:rsid w:val="00872B83"/>
    <w:rsid w:val="00873C3F"/>
    <w:rsid w:val="00875766"/>
    <w:rsid w:val="008767EE"/>
    <w:rsid w:val="00876E6B"/>
    <w:rsid w:val="008966B3"/>
    <w:rsid w:val="008A10D9"/>
    <w:rsid w:val="008C2A99"/>
    <w:rsid w:val="008C3E77"/>
    <w:rsid w:val="008D04D5"/>
    <w:rsid w:val="008D0C0B"/>
    <w:rsid w:val="008D29D9"/>
    <w:rsid w:val="008D58FF"/>
    <w:rsid w:val="008E268A"/>
    <w:rsid w:val="008E2B34"/>
    <w:rsid w:val="008F5CC7"/>
    <w:rsid w:val="00914CFB"/>
    <w:rsid w:val="0092138C"/>
    <w:rsid w:val="00933912"/>
    <w:rsid w:val="00945531"/>
    <w:rsid w:val="00966BEF"/>
    <w:rsid w:val="00974667"/>
    <w:rsid w:val="00982F5C"/>
    <w:rsid w:val="00986EB5"/>
    <w:rsid w:val="009877FB"/>
    <w:rsid w:val="0098797F"/>
    <w:rsid w:val="009922E0"/>
    <w:rsid w:val="009A2801"/>
    <w:rsid w:val="009A54F9"/>
    <w:rsid w:val="009D3588"/>
    <w:rsid w:val="009E4763"/>
    <w:rsid w:val="009F04B1"/>
    <w:rsid w:val="009F21A3"/>
    <w:rsid w:val="009F3313"/>
    <w:rsid w:val="00A12DAF"/>
    <w:rsid w:val="00A3315B"/>
    <w:rsid w:val="00A3350E"/>
    <w:rsid w:val="00A52524"/>
    <w:rsid w:val="00A63C3F"/>
    <w:rsid w:val="00A713DC"/>
    <w:rsid w:val="00A72AFD"/>
    <w:rsid w:val="00A746D1"/>
    <w:rsid w:val="00A74972"/>
    <w:rsid w:val="00A934B3"/>
    <w:rsid w:val="00AB73E7"/>
    <w:rsid w:val="00AC12FE"/>
    <w:rsid w:val="00AC6170"/>
    <w:rsid w:val="00AE4ED1"/>
    <w:rsid w:val="00AF2478"/>
    <w:rsid w:val="00B1354C"/>
    <w:rsid w:val="00B44954"/>
    <w:rsid w:val="00B51C99"/>
    <w:rsid w:val="00B52862"/>
    <w:rsid w:val="00B535B4"/>
    <w:rsid w:val="00B57FC0"/>
    <w:rsid w:val="00B6394A"/>
    <w:rsid w:val="00B67476"/>
    <w:rsid w:val="00B67964"/>
    <w:rsid w:val="00B7065E"/>
    <w:rsid w:val="00B72E36"/>
    <w:rsid w:val="00B81255"/>
    <w:rsid w:val="00B84ECD"/>
    <w:rsid w:val="00B8526B"/>
    <w:rsid w:val="00B93C4C"/>
    <w:rsid w:val="00BB2122"/>
    <w:rsid w:val="00BB6D3B"/>
    <w:rsid w:val="00BC7268"/>
    <w:rsid w:val="00BD18C4"/>
    <w:rsid w:val="00BD2D07"/>
    <w:rsid w:val="00BE5183"/>
    <w:rsid w:val="00BE700D"/>
    <w:rsid w:val="00BF06D1"/>
    <w:rsid w:val="00BF10CB"/>
    <w:rsid w:val="00BF3C26"/>
    <w:rsid w:val="00C04CD1"/>
    <w:rsid w:val="00C0594D"/>
    <w:rsid w:val="00C12D98"/>
    <w:rsid w:val="00C1420B"/>
    <w:rsid w:val="00C16675"/>
    <w:rsid w:val="00C34A1B"/>
    <w:rsid w:val="00C5080E"/>
    <w:rsid w:val="00C54233"/>
    <w:rsid w:val="00C548EE"/>
    <w:rsid w:val="00C64144"/>
    <w:rsid w:val="00C66386"/>
    <w:rsid w:val="00C85C34"/>
    <w:rsid w:val="00C871FC"/>
    <w:rsid w:val="00C87AD2"/>
    <w:rsid w:val="00CA5EDC"/>
    <w:rsid w:val="00CB2A55"/>
    <w:rsid w:val="00CF537B"/>
    <w:rsid w:val="00D11EF9"/>
    <w:rsid w:val="00D16EEF"/>
    <w:rsid w:val="00D37AC7"/>
    <w:rsid w:val="00D40E01"/>
    <w:rsid w:val="00D4337E"/>
    <w:rsid w:val="00D4599E"/>
    <w:rsid w:val="00D5360D"/>
    <w:rsid w:val="00D60C4E"/>
    <w:rsid w:val="00D60FE7"/>
    <w:rsid w:val="00D63B40"/>
    <w:rsid w:val="00D7081A"/>
    <w:rsid w:val="00D76793"/>
    <w:rsid w:val="00D772F3"/>
    <w:rsid w:val="00DA353C"/>
    <w:rsid w:val="00DA463F"/>
    <w:rsid w:val="00DB7FED"/>
    <w:rsid w:val="00DC0077"/>
    <w:rsid w:val="00DC5D88"/>
    <w:rsid w:val="00DC5DB5"/>
    <w:rsid w:val="00DD0EC7"/>
    <w:rsid w:val="00DE06A0"/>
    <w:rsid w:val="00DE460D"/>
    <w:rsid w:val="00DF1C7B"/>
    <w:rsid w:val="00E0690A"/>
    <w:rsid w:val="00E2084E"/>
    <w:rsid w:val="00E231A6"/>
    <w:rsid w:val="00E25518"/>
    <w:rsid w:val="00E3290B"/>
    <w:rsid w:val="00E32A96"/>
    <w:rsid w:val="00E34FAD"/>
    <w:rsid w:val="00E43F64"/>
    <w:rsid w:val="00E4523E"/>
    <w:rsid w:val="00E47011"/>
    <w:rsid w:val="00E73E8D"/>
    <w:rsid w:val="00E90E14"/>
    <w:rsid w:val="00E93544"/>
    <w:rsid w:val="00E95728"/>
    <w:rsid w:val="00E96654"/>
    <w:rsid w:val="00EA3802"/>
    <w:rsid w:val="00EB2432"/>
    <w:rsid w:val="00EC1B84"/>
    <w:rsid w:val="00EC2934"/>
    <w:rsid w:val="00EC5D93"/>
    <w:rsid w:val="00EC5F13"/>
    <w:rsid w:val="00EC6DA7"/>
    <w:rsid w:val="00ED3437"/>
    <w:rsid w:val="00ED5423"/>
    <w:rsid w:val="00EE1133"/>
    <w:rsid w:val="00EF4AB9"/>
    <w:rsid w:val="00F002CD"/>
    <w:rsid w:val="00F01B42"/>
    <w:rsid w:val="00F130C8"/>
    <w:rsid w:val="00F16404"/>
    <w:rsid w:val="00F210B7"/>
    <w:rsid w:val="00F24D93"/>
    <w:rsid w:val="00F31004"/>
    <w:rsid w:val="00F54182"/>
    <w:rsid w:val="00F7098E"/>
    <w:rsid w:val="00F829E8"/>
    <w:rsid w:val="00F82C24"/>
    <w:rsid w:val="00F95EB0"/>
    <w:rsid w:val="00F971F2"/>
    <w:rsid w:val="00FA3237"/>
    <w:rsid w:val="00FA5881"/>
    <w:rsid w:val="00FC0C25"/>
    <w:rsid w:val="00FC74BB"/>
    <w:rsid w:val="00FD4100"/>
    <w:rsid w:val="00FE1C05"/>
    <w:rsid w:val="00FE2C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56643316">
      <w:bodyDiv w:val="1"/>
      <w:marLeft w:val="0"/>
      <w:marRight w:val="0"/>
      <w:marTop w:val="0"/>
      <w:marBottom w:val="0"/>
      <w:divBdr>
        <w:top w:val="none" w:sz="0" w:space="0" w:color="auto"/>
        <w:left w:val="none" w:sz="0" w:space="0" w:color="auto"/>
        <w:bottom w:val="none" w:sz="0" w:space="0" w:color="auto"/>
        <w:right w:val="none" w:sz="0" w:space="0" w:color="auto"/>
      </w:divBdr>
    </w:div>
    <w:div w:id="291524839">
      <w:bodyDiv w:val="1"/>
      <w:marLeft w:val="0"/>
      <w:marRight w:val="0"/>
      <w:marTop w:val="0"/>
      <w:marBottom w:val="0"/>
      <w:divBdr>
        <w:top w:val="none" w:sz="0" w:space="0" w:color="auto"/>
        <w:left w:val="none" w:sz="0" w:space="0" w:color="auto"/>
        <w:bottom w:val="none" w:sz="0" w:space="0" w:color="auto"/>
        <w:right w:val="none" w:sz="0" w:space="0" w:color="auto"/>
      </w:divBdr>
    </w:div>
    <w:div w:id="488521662">
      <w:bodyDiv w:val="1"/>
      <w:marLeft w:val="0"/>
      <w:marRight w:val="0"/>
      <w:marTop w:val="0"/>
      <w:marBottom w:val="0"/>
      <w:divBdr>
        <w:top w:val="none" w:sz="0" w:space="0" w:color="auto"/>
        <w:left w:val="none" w:sz="0" w:space="0" w:color="auto"/>
        <w:bottom w:val="none" w:sz="0" w:space="0" w:color="auto"/>
        <w:right w:val="none" w:sz="0" w:space="0" w:color="auto"/>
      </w:divBdr>
    </w:div>
    <w:div w:id="557741937">
      <w:bodyDiv w:val="1"/>
      <w:marLeft w:val="0"/>
      <w:marRight w:val="0"/>
      <w:marTop w:val="0"/>
      <w:marBottom w:val="0"/>
      <w:divBdr>
        <w:top w:val="none" w:sz="0" w:space="0" w:color="auto"/>
        <w:left w:val="none" w:sz="0" w:space="0" w:color="auto"/>
        <w:bottom w:val="none" w:sz="0" w:space="0" w:color="auto"/>
        <w:right w:val="none" w:sz="0" w:space="0" w:color="auto"/>
      </w:divBdr>
    </w:div>
    <w:div w:id="753821705">
      <w:bodyDiv w:val="1"/>
      <w:marLeft w:val="0"/>
      <w:marRight w:val="0"/>
      <w:marTop w:val="0"/>
      <w:marBottom w:val="0"/>
      <w:divBdr>
        <w:top w:val="none" w:sz="0" w:space="0" w:color="auto"/>
        <w:left w:val="none" w:sz="0" w:space="0" w:color="auto"/>
        <w:bottom w:val="none" w:sz="0" w:space="0" w:color="auto"/>
        <w:right w:val="none" w:sz="0" w:space="0" w:color="auto"/>
      </w:divBdr>
    </w:div>
    <w:div w:id="1145200415">
      <w:bodyDiv w:val="1"/>
      <w:marLeft w:val="0"/>
      <w:marRight w:val="0"/>
      <w:marTop w:val="0"/>
      <w:marBottom w:val="0"/>
      <w:divBdr>
        <w:top w:val="none" w:sz="0" w:space="0" w:color="auto"/>
        <w:left w:val="none" w:sz="0" w:space="0" w:color="auto"/>
        <w:bottom w:val="none" w:sz="0" w:space="0" w:color="auto"/>
        <w:right w:val="none" w:sz="0" w:space="0" w:color="auto"/>
      </w:divBdr>
    </w:div>
    <w:div w:id="1149517581">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376663275">
      <w:bodyDiv w:val="1"/>
      <w:marLeft w:val="0"/>
      <w:marRight w:val="0"/>
      <w:marTop w:val="0"/>
      <w:marBottom w:val="0"/>
      <w:divBdr>
        <w:top w:val="none" w:sz="0" w:space="0" w:color="auto"/>
        <w:left w:val="none" w:sz="0" w:space="0" w:color="auto"/>
        <w:bottom w:val="none" w:sz="0" w:space="0" w:color="auto"/>
        <w:right w:val="none" w:sz="0" w:space="0" w:color="auto"/>
      </w:divBdr>
    </w:div>
    <w:div w:id="19761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9CyKd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ssi.org.tw"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B369-8ADD-4DD4-A707-AD491C0A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萃智系統化商業管理創新-19-20日</dc:title>
  <dc:creator>katy.c</dc:creator>
  <cp:lastModifiedBy>AICI-04</cp:lastModifiedBy>
  <cp:revision>37</cp:revision>
  <cp:lastPrinted>2014-12-08T07:48:00Z</cp:lastPrinted>
  <dcterms:created xsi:type="dcterms:W3CDTF">2014-12-03T08:20:00Z</dcterms:created>
  <dcterms:modified xsi:type="dcterms:W3CDTF">2015-03-09T10:31:00Z</dcterms:modified>
</cp:coreProperties>
</file>