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4E0CE"/>
  <w:body>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firstRow="1" w:lastRow="0" w:firstColumn="1" w:lastColumn="0" w:noHBand="0" w:noVBand="1"/>
      </w:tblPr>
      <w:tblGrid>
        <w:gridCol w:w="392"/>
        <w:gridCol w:w="1843"/>
        <w:gridCol w:w="8753"/>
      </w:tblGrid>
      <w:tr w:rsidR="00C16D04" w:rsidRPr="00CC18D4" w:rsidTr="002C0DC8">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2C0DC8">
            <w:pPr>
              <w:spacing w:line="276" w:lineRule="auto"/>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2C0DC8">
            <w:pPr>
              <w:autoSpaceDE w:val="0"/>
              <w:autoSpaceDN w:val="0"/>
              <w:adjustRightInd w:val="0"/>
              <w:spacing w:line="276" w:lineRule="auto"/>
              <w:rPr>
                <w:rFonts w:ascii="新細明體" w:hAnsi="新細明體"/>
                <w:b/>
                <w:spacing w:val="12"/>
              </w:rPr>
            </w:pPr>
            <w:proofErr w:type="gramStart"/>
            <w:r w:rsidRPr="00CC18D4">
              <w:rPr>
                <w:rFonts w:ascii="新細明體" w:hAnsi="新細明體" w:hint="eastAsia"/>
                <w:b/>
                <w:spacing w:val="12"/>
              </w:rPr>
              <w:t>萃</w:t>
            </w:r>
            <w:proofErr w:type="gramEnd"/>
            <w:r w:rsidRPr="00CC18D4">
              <w:rPr>
                <w:rFonts w:ascii="新細明體" w:hAnsi="新細明體" w:hint="eastAsia"/>
                <w:b/>
                <w:spacing w:val="12"/>
              </w:rPr>
              <w:t>智創新應用班</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C18D4" w:rsidRPr="00CC18D4" w:rsidRDefault="00CC18D4" w:rsidP="002C0DC8">
            <w:pPr>
              <w:spacing w:line="0" w:lineRule="atLeast"/>
              <w:jc w:val="center"/>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2C0DC8">
            <w:pPr>
              <w:snapToGrid w:val="0"/>
              <w:spacing w:line="276" w:lineRule="auto"/>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2C0DC8">
            <w:pPr>
              <w:numPr>
                <w:ilvl w:val="0"/>
                <w:numId w:val="9"/>
              </w:numPr>
              <w:snapToGrid w:val="0"/>
              <w:spacing w:line="276" w:lineRule="auto"/>
              <w:contextualSpacing/>
              <w:rPr>
                <w:rFonts w:ascii="新細明體" w:hAnsi="新細明體"/>
                <w:spacing w:val="-6"/>
                <w:sz w:val="20"/>
                <w:szCs w:val="20"/>
              </w:rPr>
            </w:pPr>
            <w:r w:rsidRPr="00CC18D4">
              <w:rPr>
                <w:rFonts w:ascii="新細明體" w:hAnsi="新細明體" w:hint="eastAsia"/>
                <w:spacing w:val="-6"/>
                <w:sz w:val="20"/>
                <w:szCs w:val="20"/>
              </w:rPr>
              <w:t>報名網址</w:t>
            </w:r>
            <w:r w:rsidR="002C0DC8">
              <w:fldChar w:fldCharType="begin"/>
            </w:r>
            <w:r w:rsidR="002C0DC8">
              <w:instrText xml:space="preserve"> HYPERLINK "http://tims.etraining.gov.tw/timsonline/index.aspx" </w:instrText>
            </w:r>
            <w:r w:rsidR="002C0DC8">
              <w:fldChar w:fldCharType="separate"/>
            </w:r>
            <w:r w:rsidRPr="00CC18D4">
              <w:rPr>
                <w:rStyle w:val="a4"/>
                <w:rFonts w:ascii="新細明體" w:hAnsi="新細明體"/>
                <w:spacing w:val="-6"/>
                <w:sz w:val="20"/>
                <w:szCs w:val="20"/>
              </w:rPr>
              <w:t>http://tims.etraining.gov.tw/timsonline/index.aspx</w:t>
            </w:r>
            <w:r w:rsidR="002C0DC8">
              <w:rPr>
                <w:rStyle w:val="a4"/>
                <w:rFonts w:ascii="新細明體" w:hAnsi="新細明體"/>
                <w:spacing w:val="-6"/>
                <w:sz w:val="20"/>
                <w:szCs w:val="20"/>
              </w:rPr>
              <w:fldChar w:fldCharType="end"/>
            </w:r>
          </w:p>
          <w:p w:rsidR="00C16D04" w:rsidRPr="00CC18D4" w:rsidRDefault="00C16D04" w:rsidP="002C0DC8">
            <w:pPr>
              <w:snapToGrid w:val="0"/>
              <w:spacing w:line="276" w:lineRule="auto"/>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2C0DC8">
            <w:pPr>
              <w:snapToGrid w:val="0"/>
              <w:spacing w:line="276" w:lineRule="auto"/>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2C0DC8">
            <w:pPr>
              <w:snapToGrid w:val="0"/>
              <w:spacing w:line="276" w:lineRule="auto"/>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2C0DC8">
            <w:pPr>
              <w:snapToGrid w:val="0"/>
              <w:spacing w:line="276" w:lineRule="auto"/>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2C0DC8">
            <w:pPr>
              <w:autoSpaceDE w:val="0"/>
              <w:autoSpaceDN w:val="0"/>
              <w:adjustRightInd w:val="0"/>
              <w:spacing w:line="276" w:lineRule="auto"/>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CC18D4" w:rsidRPr="00CC18D4" w:rsidRDefault="00CC18D4" w:rsidP="00CC18D4">
            <w:pPr>
              <w:autoSpaceDE w:val="0"/>
              <w:autoSpaceDN w:val="0"/>
              <w:adjustRightInd w:val="0"/>
              <w:rPr>
                <w:rFonts w:ascii="新細明體" w:hAnsi="新細明體"/>
                <w:spacing w:val="-6"/>
                <w:sz w:val="20"/>
                <w:szCs w:val="20"/>
              </w:rPr>
            </w:pPr>
            <w:r w:rsidRPr="00C7167F">
              <w:rPr>
                <w:rFonts w:ascii="新細明體" w:hAnsi="新細明體" w:hint="eastAsia"/>
                <w:spacing w:val="-6"/>
                <w:sz w:val="20"/>
                <w:szCs w:val="20"/>
              </w:rPr>
              <w:t>緣由：</w:t>
            </w:r>
            <w:r w:rsidRPr="00CC18D4">
              <w:rPr>
                <w:rFonts w:ascii="新細明體" w:hAnsi="新細明體" w:hint="eastAsia"/>
                <w:spacing w:val="-6"/>
                <w:sz w:val="20"/>
                <w:szCs w:val="20"/>
              </w:rPr>
              <w:t>系統性創新是一門「有系統的產生創新/創意的方法以辨識機會及解決問題的學問」。協助我門有系統、創新的解決問題，對企業創新的能量有很大的助益，對個人生涯的成長亦有很大的幫助。</w:t>
            </w:r>
          </w:p>
          <w:p w:rsidR="00CC18D4" w:rsidRPr="00CC18D4" w:rsidRDefault="00CC18D4" w:rsidP="00CC18D4">
            <w:pPr>
              <w:autoSpaceDE w:val="0"/>
              <w:autoSpaceDN w:val="0"/>
              <w:adjustRightInd w:val="0"/>
              <w:rPr>
                <w:rFonts w:ascii="新細明體" w:hAnsi="新細明體"/>
                <w:spacing w:val="-6"/>
                <w:sz w:val="20"/>
                <w:szCs w:val="20"/>
              </w:rPr>
            </w:pPr>
            <w:r w:rsidRPr="00C7167F">
              <w:rPr>
                <w:rFonts w:ascii="新細明體" w:hAnsi="新細明體" w:hint="eastAsia"/>
                <w:spacing w:val="-6"/>
                <w:sz w:val="20"/>
                <w:szCs w:val="20"/>
              </w:rPr>
              <w:t>學科：</w:t>
            </w:r>
            <w:proofErr w:type="gramStart"/>
            <w:r w:rsidRPr="00CC18D4">
              <w:rPr>
                <w:rFonts w:ascii="新細明體" w:hAnsi="新細明體" w:hint="eastAsia"/>
                <w:spacing w:val="-6"/>
                <w:sz w:val="20"/>
                <w:szCs w:val="20"/>
              </w:rPr>
              <w:t>萃</w:t>
            </w:r>
            <w:proofErr w:type="gramEnd"/>
            <w:r w:rsidRPr="00CC18D4">
              <w:rPr>
                <w:rFonts w:ascii="新細明體" w:hAnsi="新細明體" w:hint="eastAsia"/>
                <w:spacing w:val="-6"/>
                <w:sz w:val="20"/>
                <w:szCs w:val="20"/>
              </w:rPr>
              <w:t xml:space="preserve">智(TRIZ: Theory of Inventive </w:t>
            </w:r>
            <w:proofErr w:type="spellStart"/>
            <w:r w:rsidRPr="00CC18D4">
              <w:rPr>
                <w:rFonts w:ascii="新細明體" w:hAnsi="新細明體" w:hint="eastAsia"/>
                <w:spacing w:val="-6"/>
                <w:sz w:val="20"/>
                <w:szCs w:val="20"/>
              </w:rPr>
              <w:t>ProblemSolving</w:t>
            </w:r>
            <w:proofErr w:type="spellEnd"/>
            <w:proofErr w:type="gramStart"/>
            <w:r w:rsidRPr="00CC18D4">
              <w:rPr>
                <w:rFonts w:ascii="新細明體" w:hAnsi="新細明體" w:hint="eastAsia"/>
                <w:spacing w:val="-6"/>
                <w:sz w:val="20"/>
                <w:szCs w:val="20"/>
              </w:rPr>
              <w:t>）</w:t>
            </w:r>
            <w:proofErr w:type="gramEnd"/>
            <w:r w:rsidRPr="00CC18D4">
              <w:rPr>
                <w:rFonts w:ascii="新細明體" w:hAnsi="新細明體" w:hint="eastAsia"/>
                <w:spacing w:val="-6"/>
                <w:sz w:val="20"/>
                <w:szCs w:val="20"/>
              </w:rPr>
              <w:t>是最重要的系統性創新手法。由蘇俄發明家</w:t>
            </w:r>
            <w:proofErr w:type="spellStart"/>
            <w:r w:rsidRPr="00CC18D4">
              <w:rPr>
                <w:rFonts w:ascii="新細明體" w:hAnsi="新細明體"/>
                <w:spacing w:val="-6"/>
                <w:sz w:val="20"/>
                <w:szCs w:val="20"/>
              </w:rPr>
              <w:t>Altshuller</w:t>
            </w:r>
            <w:proofErr w:type="spellEnd"/>
            <w:r w:rsidRPr="00CC18D4">
              <w:rPr>
                <w:rFonts w:ascii="新細明體" w:hAnsi="新細明體" w:hint="eastAsia"/>
                <w:spacing w:val="-6"/>
                <w:sz w:val="20"/>
                <w:szCs w:val="20"/>
              </w:rPr>
              <w:t>於</w:t>
            </w:r>
            <w:r w:rsidRPr="00CC18D4">
              <w:rPr>
                <w:rFonts w:ascii="新細明體" w:hAnsi="新細明體"/>
                <w:spacing w:val="-6"/>
                <w:sz w:val="20"/>
                <w:szCs w:val="20"/>
              </w:rPr>
              <w:t>1946</w:t>
            </w:r>
            <w:r w:rsidRPr="00CC18D4">
              <w:rPr>
                <w:rFonts w:ascii="新細明體" w:hAnsi="新細明體" w:hint="eastAsia"/>
                <w:spacing w:val="-6"/>
                <w:sz w:val="20"/>
                <w:szCs w:val="20"/>
              </w:rPr>
              <w:t>年開始，分析研究超過二十萬件專利所提出的系統性創新理論及實務的解題手法。主要是系統性</w:t>
            </w:r>
          </w:p>
          <w:p w:rsidR="00CC18D4" w:rsidRPr="00CC18D4" w:rsidRDefault="00CC18D4" w:rsidP="00CC18D4">
            <w:pPr>
              <w:autoSpaceDE w:val="0"/>
              <w:autoSpaceDN w:val="0"/>
              <w:adjustRightInd w:val="0"/>
              <w:rPr>
                <w:rFonts w:ascii="新細明體" w:hAnsi="新細明體"/>
                <w:spacing w:val="-6"/>
                <w:sz w:val="20"/>
                <w:szCs w:val="20"/>
              </w:rPr>
            </w:pPr>
            <w:r w:rsidRPr="00CC18D4">
              <w:rPr>
                <w:rFonts w:ascii="新細明體" w:hAnsi="新細明體" w:hint="eastAsia"/>
                <w:spacing w:val="-6"/>
                <w:sz w:val="20"/>
                <w:szCs w:val="20"/>
              </w:rPr>
              <w:t>地利用前人及跨領域的智慧來解決問題。它可以很有系統地帶領我們跳出思考</w:t>
            </w:r>
            <w:proofErr w:type="gramStart"/>
            <w:r w:rsidRPr="00CC18D4">
              <w:rPr>
                <w:rFonts w:ascii="新細明體" w:hAnsi="新細明體" w:hint="eastAsia"/>
                <w:spacing w:val="-6"/>
                <w:sz w:val="20"/>
                <w:szCs w:val="20"/>
              </w:rPr>
              <w:t>窠</w:t>
            </w:r>
            <w:proofErr w:type="gramEnd"/>
            <w:r w:rsidRPr="00CC18D4">
              <w:rPr>
                <w:rFonts w:ascii="新細明體" w:hAnsi="新細明體" w:hint="eastAsia"/>
                <w:spacing w:val="-6"/>
                <w:sz w:val="20"/>
                <w:szCs w:val="20"/>
              </w:rPr>
              <w:t>臼、辨識機會，創意解題。其通盤、有效且具系統化之特性可推廣於各種產業。也成為當今產品、製程及服務的創新，最有效、最重要的系統手法。</w:t>
            </w:r>
          </w:p>
          <w:p w:rsidR="00CC18D4" w:rsidRPr="00CC18D4" w:rsidRDefault="00CC18D4" w:rsidP="00CC18D4">
            <w:pPr>
              <w:autoSpaceDE w:val="0"/>
              <w:autoSpaceDN w:val="0"/>
              <w:adjustRightInd w:val="0"/>
              <w:rPr>
                <w:rFonts w:ascii="新細明體" w:hAnsi="新細明體"/>
                <w:spacing w:val="-6"/>
                <w:sz w:val="20"/>
                <w:szCs w:val="20"/>
              </w:rPr>
            </w:pPr>
            <w:r w:rsidRPr="00C7167F">
              <w:rPr>
                <w:rFonts w:ascii="新細明體" w:hAnsi="新細明體" w:hint="eastAsia"/>
                <w:spacing w:val="-6"/>
                <w:sz w:val="20"/>
                <w:szCs w:val="20"/>
              </w:rPr>
              <w:t>技能：</w:t>
            </w:r>
            <w:r w:rsidRPr="00CC18D4">
              <w:rPr>
                <w:rFonts w:ascii="新細明體" w:hAnsi="新細明體" w:hint="eastAsia"/>
                <w:spacing w:val="-6"/>
                <w:sz w:val="20"/>
                <w:szCs w:val="20"/>
              </w:rPr>
              <w:t>系統創新的涵蓋範圍：1)辨識產品與服務創新的機會;2)解決衝突問題，如新產品開發/改善及新製程的開發/改善;3)解決管理問題，</w:t>
            </w:r>
            <w:proofErr w:type="gramStart"/>
            <w:r w:rsidRPr="00CC18D4">
              <w:rPr>
                <w:rFonts w:ascii="新細明體" w:hAnsi="新細明體" w:hint="eastAsia"/>
                <w:spacing w:val="-6"/>
                <w:sz w:val="20"/>
                <w:szCs w:val="20"/>
              </w:rPr>
              <w:t>如遍是</w:t>
            </w:r>
            <w:proofErr w:type="gramEnd"/>
            <w:r w:rsidRPr="00CC18D4">
              <w:rPr>
                <w:rFonts w:ascii="新細明體" w:hAnsi="新細明體" w:hint="eastAsia"/>
                <w:spacing w:val="-6"/>
                <w:sz w:val="20"/>
                <w:szCs w:val="20"/>
              </w:rPr>
              <w:t>商業機會與衝突、解決管理衝突等。</w:t>
            </w:r>
          </w:p>
          <w:p w:rsidR="00C16D04" w:rsidRPr="00CC18D4" w:rsidRDefault="00CC18D4" w:rsidP="00CC18D4">
            <w:pPr>
              <w:autoSpaceDE w:val="0"/>
              <w:autoSpaceDN w:val="0"/>
              <w:adjustRightInd w:val="0"/>
              <w:rPr>
                <w:rFonts w:ascii="新細明體" w:hAnsi="新細明體"/>
                <w:spacing w:val="-6"/>
                <w:sz w:val="20"/>
                <w:szCs w:val="20"/>
              </w:rPr>
            </w:pPr>
            <w:r w:rsidRPr="00C7167F">
              <w:rPr>
                <w:rFonts w:ascii="新細明體" w:hAnsi="新細明體" w:hint="eastAsia"/>
                <w:spacing w:val="-6"/>
                <w:sz w:val="20"/>
                <w:szCs w:val="20"/>
              </w:rPr>
              <w:t>品德：</w:t>
            </w:r>
            <w:r w:rsidRPr="00CC18D4">
              <w:rPr>
                <w:rFonts w:ascii="新細明體" w:hAnsi="新細明體" w:hint="eastAsia"/>
                <w:spacing w:val="-6"/>
                <w:sz w:val="20"/>
                <w:szCs w:val="20"/>
              </w:rPr>
              <w:t>在此快速發展與高度競爭代，靠靈感一</w:t>
            </w:r>
            <w:proofErr w:type="gramStart"/>
            <w:r w:rsidRPr="00CC18D4">
              <w:rPr>
                <w:rFonts w:ascii="新細明體" w:hAnsi="新細明體" w:hint="eastAsia"/>
                <w:spacing w:val="-6"/>
                <w:sz w:val="20"/>
                <w:szCs w:val="20"/>
              </w:rPr>
              <w:t>閃或腦力</w:t>
            </w:r>
            <w:proofErr w:type="gramEnd"/>
            <w:r w:rsidRPr="00CC18D4">
              <w:rPr>
                <w:rFonts w:ascii="新細明體" w:hAnsi="新細明體" w:hint="eastAsia"/>
                <w:spacing w:val="-6"/>
                <w:sz w:val="20"/>
                <w:szCs w:val="20"/>
              </w:rPr>
              <w:t>激盪的創新只能生存無法卓越。系統性創新是逆勢成長，最有效辨識機會、解決問題的利器。</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Pr="002C0DC8" w:rsidRDefault="002E33CC" w:rsidP="005B6426">
            <w:pPr>
              <w:autoSpaceDE w:val="0"/>
              <w:autoSpaceDN w:val="0"/>
              <w:adjustRightInd w:val="0"/>
              <w:rPr>
                <w:rFonts w:ascii="新細明體" w:hAnsi="新細明體"/>
                <w:b/>
                <w:spacing w:val="-6"/>
              </w:rPr>
            </w:pPr>
            <w:r w:rsidRPr="002C0DC8">
              <w:rPr>
                <w:rFonts w:ascii="新細明體" w:hAnsi="新細明體" w:hint="eastAsia"/>
                <w:b/>
                <w:spacing w:val="-6"/>
              </w:rPr>
              <w:t>2013</w:t>
            </w:r>
            <w:r w:rsidR="002C0DC8">
              <w:rPr>
                <w:rFonts w:ascii="新細明體" w:hAnsi="新細明體" w:hint="eastAsia"/>
                <w:b/>
                <w:spacing w:val="-6"/>
              </w:rPr>
              <w:t xml:space="preserve"> </w:t>
            </w:r>
            <w:r w:rsidRPr="002C0DC8">
              <w:rPr>
                <w:rFonts w:ascii="新細明體" w:hAnsi="新細明體" w:hint="eastAsia"/>
                <w:b/>
                <w:spacing w:val="-6"/>
              </w:rPr>
              <w:t>/</w:t>
            </w:r>
            <w:r w:rsidR="002C0DC8">
              <w:rPr>
                <w:rFonts w:ascii="新細明體" w:hAnsi="新細明體" w:hint="eastAsia"/>
                <w:b/>
                <w:spacing w:val="-6"/>
              </w:rPr>
              <w:t xml:space="preserve"> </w:t>
            </w:r>
            <w:r w:rsidRPr="002C0DC8">
              <w:rPr>
                <w:rFonts w:ascii="新細明體" w:hAnsi="新細明體" w:hint="eastAsia"/>
                <w:b/>
                <w:spacing w:val="-6"/>
              </w:rPr>
              <w:t>3</w:t>
            </w:r>
            <w:r w:rsidR="002C0DC8">
              <w:rPr>
                <w:rFonts w:ascii="新細明體" w:hAnsi="新細明體" w:hint="eastAsia"/>
                <w:b/>
                <w:spacing w:val="-6"/>
              </w:rPr>
              <w:t xml:space="preserve"> </w:t>
            </w:r>
            <w:r w:rsidRPr="002C0DC8">
              <w:rPr>
                <w:rFonts w:ascii="新細明體" w:hAnsi="新細明體" w:hint="eastAsia"/>
                <w:b/>
                <w:spacing w:val="-6"/>
              </w:rPr>
              <w:t>/</w:t>
            </w:r>
            <w:r w:rsidR="002C0DC8">
              <w:rPr>
                <w:rFonts w:ascii="新細明體" w:hAnsi="新細明體" w:hint="eastAsia"/>
                <w:b/>
                <w:spacing w:val="-6"/>
              </w:rPr>
              <w:t xml:space="preserve"> </w:t>
            </w:r>
            <w:r w:rsidRPr="002C0DC8">
              <w:rPr>
                <w:rFonts w:ascii="新細明體" w:hAnsi="新細明體" w:hint="eastAsia"/>
                <w:b/>
                <w:spacing w:val="-6"/>
              </w:rPr>
              <w:t>9</w:t>
            </w:r>
            <w:r w:rsidR="00314FC2" w:rsidRPr="002C0DC8">
              <w:rPr>
                <w:rFonts w:ascii="新細明體" w:hAnsi="新細明體" w:hint="eastAsia"/>
                <w:b/>
                <w:spacing w:val="-6"/>
              </w:rPr>
              <w:t xml:space="preserve"> (8小時)</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1.</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智導論(Introduction to TRIZ)</w:t>
            </w:r>
          </w:p>
          <w:p w:rsidR="002C0DC8" w:rsidRDefault="00314FC2" w:rsidP="00314FC2">
            <w:pPr>
              <w:autoSpaceDE w:val="0"/>
              <w:autoSpaceDN w:val="0"/>
              <w:adjustRightInd w:val="0"/>
              <w:rPr>
                <w:rFonts w:ascii="新細明體" w:hAnsi="新細明體" w:hint="eastAsia"/>
                <w:spacing w:val="-6"/>
              </w:rPr>
            </w:pPr>
            <w:r w:rsidRPr="00C7167F">
              <w:rPr>
                <w:rFonts w:ascii="新細明體" w:hAnsi="新細明體" w:hint="eastAsia"/>
                <w:spacing w:val="-6"/>
              </w:rPr>
              <w:t>1.1</w:t>
            </w:r>
            <w:proofErr w:type="gramStart"/>
            <w:r w:rsidRPr="00C7167F">
              <w:rPr>
                <w:rFonts w:ascii="新細明體" w:hAnsi="新細明體" w:hint="eastAsia"/>
                <w:spacing w:val="-6"/>
              </w:rPr>
              <w:t>萃</w:t>
            </w:r>
            <w:proofErr w:type="gramEnd"/>
            <w:r w:rsidRPr="00C7167F">
              <w:rPr>
                <w:rFonts w:ascii="新細明體" w:hAnsi="新細明體" w:hint="eastAsia"/>
                <w:spacing w:val="-6"/>
              </w:rPr>
              <w:t xml:space="preserve">智萃智概觀與工作原理  </w:t>
            </w:r>
          </w:p>
          <w:p w:rsidR="002C0DC8" w:rsidRDefault="00314FC2" w:rsidP="00314FC2">
            <w:pPr>
              <w:autoSpaceDE w:val="0"/>
              <w:autoSpaceDN w:val="0"/>
              <w:adjustRightInd w:val="0"/>
              <w:rPr>
                <w:rFonts w:ascii="新細明體" w:hAnsi="新細明體" w:hint="eastAsia"/>
                <w:spacing w:val="-6"/>
              </w:rPr>
            </w:pPr>
            <w:r w:rsidRPr="00C7167F">
              <w:rPr>
                <w:rFonts w:ascii="新細明體" w:hAnsi="新細明體" w:hint="eastAsia"/>
                <w:spacing w:val="-6"/>
              </w:rPr>
              <w:t>1.1.1創新解題方法分類</w:t>
            </w:r>
          </w:p>
          <w:p w:rsidR="002C0DC8" w:rsidRDefault="00314FC2" w:rsidP="00314FC2">
            <w:pPr>
              <w:autoSpaceDE w:val="0"/>
              <w:autoSpaceDN w:val="0"/>
              <w:adjustRightInd w:val="0"/>
              <w:rPr>
                <w:rFonts w:ascii="新細明體" w:hAnsi="新細明體" w:hint="eastAsia"/>
                <w:spacing w:val="-6"/>
              </w:rPr>
            </w:pPr>
            <w:r w:rsidRPr="00C7167F">
              <w:rPr>
                <w:rFonts w:ascii="新細明體" w:hAnsi="新細明體" w:hint="eastAsia"/>
                <w:spacing w:val="-6"/>
              </w:rPr>
              <w:t xml:space="preserve"> 1.1.2TRIZ知識體系綜觀 </w:t>
            </w:r>
          </w:p>
          <w:p w:rsidR="002C0DC8" w:rsidRDefault="00314FC2" w:rsidP="00314FC2">
            <w:pPr>
              <w:autoSpaceDE w:val="0"/>
              <w:autoSpaceDN w:val="0"/>
              <w:adjustRightInd w:val="0"/>
              <w:rPr>
                <w:rFonts w:ascii="新細明體" w:hAnsi="新細明體" w:hint="eastAsia"/>
                <w:spacing w:val="-6"/>
              </w:rPr>
            </w:pPr>
            <w:r w:rsidRPr="00C7167F">
              <w:rPr>
                <w:rFonts w:ascii="新細明體" w:hAnsi="新細明體" w:hint="eastAsia"/>
                <w:spacing w:val="-6"/>
              </w:rPr>
              <w:t>1.1.3</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智五大支柱</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1.1.4</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智工作原理</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1.2TRIZ應用領域與成功例子</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1.3</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智與傳統解題方法比較 1.3.1HP案例</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2.功能分析(</w:t>
            </w:r>
            <w:proofErr w:type="spellStart"/>
            <w:r w:rsidRPr="00C7167F">
              <w:rPr>
                <w:rFonts w:ascii="新細明體" w:hAnsi="新細明體" w:hint="eastAsia"/>
                <w:spacing w:val="-6"/>
              </w:rPr>
              <w:t>FunctionAnalysis</w:t>
            </w:r>
            <w:proofErr w:type="spellEnd"/>
            <w:r w:rsidRPr="00C7167F">
              <w:rPr>
                <w:rFonts w:ascii="新細明體" w:hAnsi="新細明體" w:hint="eastAsia"/>
                <w:spacing w:val="-6"/>
              </w:rPr>
              <w:t xml:space="preserve">)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2.1定義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2.2元件分析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2.3互動分析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2.4簡化功能模型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2.5案例分析</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2.6實作演練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3.因果鏈分析(Cause Effect &amp;Contradiction </w:t>
            </w:r>
            <w:proofErr w:type="spellStart"/>
            <w:r w:rsidRPr="00C7167F">
              <w:rPr>
                <w:rFonts w:ascii="新細明體" w:hAnsi="新細明體" w:hint="eastAsia"/>
                <w:spacing w:val="-6"/>
              </w:rPr>
              <w:t>ChainAnalysis</w:t>
            </w:r>
            <w:proofErr w:type="spellEnd"/>
            <w:r w:rsidRPr="00C7167F">
              <w:rPr>
                <w:rFonts w:ascii="新細明體" w:hAnsi="新細明體" w:hint="eastAsia"/>
                <w:spacing w:val="-6"/>
              </w:rPr>
              <w:t xml:space="preserve">)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3.1定義 3.2案例 3.3辨識關鍵不利點 3.4建立因果鏈分析模型的流程 3.5衝突辨識 3.6案例分析</w:t>
            </w:r>
          </w:p>
          <w:p w:rsidR="00314FC2" w:rsidRPr="002C0DC8" w:rsidRDefault="00314FC2" w:rsidP="00314FC2">
            <w:pPr>
              <w:autoSpaceDE w:val="0"/>
              <w:autoSpaceDN w:val="0"/>
              <w:adjustRightInd w:val="0"/>
              <w:rPr>
                <w:rFonts w:ascii="新細明體" w:hAnsi="新細明體"/>
                <w:b/>
                <w:spacing w:val="-6"/>
              </w:rPr>
            </w:pPr>
            <w:r w:rsidRPr="002C0DC8">
              <w:rPr>
                <w:rFonts w:ascii="新細明體" w:hAnsi="新細明體" w:hint="eastAsia"/>
                <w:b/>
                <w:spacing w:val="-6"/>
              </w:rPr>
              <w:lastRenderedPageBreak/>
              <w:t>2013</w:t>
            </w:r>
            <w:bookmarkStart w:id="0" w:name="_GoBack"/>
            <w:bookmarkEnd w:id="0"/>
            <w:r w:rsidRPr="002C0DC8">
              <w:rPr>
                <w:rFonts w:ascii="新細明體" w:hAnsi="新細明體" w:hint="eastAsia"/>
                <w:b/>
                <w:spacing w:val="-6"/>
              </w:rPr>
              <w:t>/3/10 (8小時)</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4.工程參數與發明原則(Engineering Parameters&amp; Inventive Principles)</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4.1 40個發明原則</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5.技術衝突 (</w:t>
            </w:r>
            <w:proofErr w:type="spellStart"/>
            <w:r w:rsidRPr="00C7167F">
              <w:rPr>
                <w:rFonts w:ascii="新細明體" w:hAnsi="新細明體" w:hint="eastAsia"/>
                <w:spacing w:val="-6"/>
              </w:rPr>
              <w:t>EngineeringContradictions</w:t>
            </w:r>
            <w:proofErr w:type="spellEnd"/>
            <w:r w:rsidRPr="00C7167F">
              <w:rPr>
                <w:rFonts w:ascii="新細明體" w:hAnsi="新細明體" w:hint="eastAsia"/>
                <w:spacing w:val="-6"/>
              </w:rPr>
              <w:t>)</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 5.1 39個工程參數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5.2擬訂技術衝突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5.3衝突矩陣 5.3.1傳統矩陣 5.3.2其他形態矩陣</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5.4解決技術衝突方法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 xml:space="preserve">5.5案例分析 </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5.6實作演練</w:t>
            </w:r>
          </w:p>
          <w:p w:rsidR="00314FC2" w:rsidRPr="00C7167F" w:rsidRDefault="00314FC2" w:rsidP="00314FC2">
            <w:pPr>
              <w:autoSpaceDE w:val="0"/>
              <w:autoSpaceDN w:val="0"/>
              <w:adjustRightInd w:val="0"/>
              <w:rPr>
                <w:rFonts w:ascii="新細明體" w:hAnsi="新細明體"/>
                <w:spacing w:val="-6"/>
              </w:rPr>
            </w:pPr>
            <w:r w:rsidRPr="00C7167F">
              <w:rPr>
                <w:rFonts w:ascii="新細明體" w:hAnsi="新細明體" w:hint="eastAsia"/>
                <w:spacing w:val="-6"/>
              </w:rPr>
              <w:t>2013/3/16 (8小時)</w:t>
            </w:r>
          </w:p>
          <w:p w:rsidR="00314FC2" w:rsidRPr="00C7167F" w:rsidRDefault="00314FC2" w:rsidP="00314FC2">
            <w:pPr>
              <w:rPr>
                <w:rFonts w:ascii="新細明體" w:hAnsi="新細明體"/>
                <w:spacing w:val="-6"/>
              </w:rPr>
            </w:pPr>
            <w:r w:rsidRPr="00C7167F">
              <w:rPr>
                <w:rFonts w:ascii="新細明體" w:hAnsi="新細明體" w:hint="eastAsia"/>
                <w:spacing w:val="-6"/>
              </w:rPr>
              <w:t>6.物理矛盾 (</w:t>
            </w:r>
            <w:proofErr w:type="spellStart"/>
            <w:r w:rsidRPr="00C7167F">
              <w:rPr>
                <w:rFonts w:ascii="新細明體" w:hAnsi="新細明體" w:hint="eastAsia"/>
                <w:spacing w:val="-6"/>
              </w:rPr>
              <w:t>PhysicalContradictions</w:t>
            </w:r>
            <w:proofErr w:type="spellEnd"/>
            <w:r w:rsidRPr="00C7167F">
              <w:rPr>
                <w:rFonts w:ascii="新細明體" w:hAnsi="新細明體" w:hint="eastAsia"/>
                <w:spacing w:val="-6"/>
              </w:rPr>
              <w:t xml:space="preserve">) </w:t>
            </w:r>
          </w:p>
          <w:p w:rsidR="00314FC2" w:rsidRPr="00C7167F" w:rsidRDefault="00314FC2" w:rsidP="00314FC2">
            <w:pPr>
              <w:rPr>
                <w:rFonts w:ascii="新細明體" w:hAnsi="新細明體"/>
                <w:spacing w:val="-6"/>
              </w:rPr>
            </w:pPr>
            <w:r w:rsidRPr="00C7167F">
              <w:rPr>
                <w:rFonts w:ascii="新細明體" w:hAnsi="新細明體" w:hint="eastAsia"/>
                <w:spacing w:val="-6"/>
              </w:rPr>
              <w:t>6.1定義</w:t>
            </w:r>
          </w:p>
          <w:p w:rsidR="00314FC2" w:rsidRPr="00C7167F" w:rsidRDefault="00314FC2" w:rsidP="00314FC2">
            <w:pPr>
              <w:rPr>
                <w:rFonts w:ascii="新細明體" w:hAnsi="新細明體"/>
                <w:spacing w:val="-6"/>
              </w:rPr>
            </w:pPr>
            <w:r w:rsidRPr="00C7167F">
              <w:rPr>
                <w:rFonts w:ascii="新細明體" w:hAnsi="新細明體" w:hint="eastAsia"/>
                <w:spacing w:val="-6"/>
              </w:rPr>
              <w:t>6.2擬訂物理衝突</w:t>
            </w:r>
          </w:p>
          <w:p w:rsidR="00314FC2" w:rsidRPr="00C7167F" w:rsidRDefault="00314FC2" w:rsidP="00314FC2">
            <w:pPr>
              <w:rPr>
                <w:rFonts w:ascii="新細明體" w:hAnsi="新細明體"/>
                <w:spacing w:val="-6"/>
              </w:rPr>
            </w:pPr>
            <w:r w:rsidRPr="00C7167F">
              <w:rPr>
                <w:rFonts w:ascii="新細明體" w:hAnsi="新細明體" w:hint="eastAsia"/>
                <w:spacing w:val="-6"/>
              </w:rPr>
              <w:t xml:space="preserve">6.3技術衝突轉物理衝突 6.3.1空間分離、時間分離、關聯分離的發明原則舉例 </w:t>
            </w:r>
          </w:p>
          <w:p w:rsidR="00314FC2" w:rsidRPr="00C7167F" w:rsidRDefault="00314FC2" w:rsidP="00314FC2">
            <w:pPr>
              <w:rPr>
                <w:rFonts w:ascii="新細明體" w:hAnsi="新細明體"/>
                <w:spacing w:val="-6"/>
              </w:rPr>
            </w:pPr>
            <w:r w:rsidRPr="00C7167F">
              <w:rPr>
                <w:rFonts w:ascii="新細明體" w:hAnsi="新細明體" w:hint="eastAsia"/>
                <w:spacing w:val="-6"/>
              </w:rPr>
              <w:t xml:space="preserve">6.4案例分析 </w:t>
            </w:r>
          </w:p>
          <w:p w:rsidR="00314FC2" w:rsidRPr="00C7167F" w:rsidRDefault="00314FC2" w:rsidP="00314FC2">
            <w:pPr>
              <w:rPr>
                <w:rFonts w:ascii="新細明體" w:hAnsi="新細明體"/>
                <w:spacing w:val="-6"/>
              </w:rPr>
            </w:pPr>
            <w:r w:rsidRPr="00C7167F">
              <w:rPr>
                <w:rFonts w:ascii="新細明體" w:hAnsi="新細明體" w:hint="eastAsia"/>
                <w:spacing w:val="-6"/>
              </w:rPr>
              <w:t>6.5實作演練</w:t>
            </w:r>
          </w:p>
          <w:p w:rsidR="00314FC2" w:rsidRPr="00C7167F" w:rsidRDefault="00314FC2" w:rsidP="00314FC2">
            <w:pPr>
              <w:rPr>
                <w:rFonts w:ascii="新細明體" w:hAnsi="新細明體"/>
                <w:spacing w:val="-6"/>
              </w:rPr>
            </w:pPr>
            <w:r w:rsidRPr="00C7167F">
              <w:rPr>
                <w:rFonts w:ascii="新細明體" w:hAnsi="新細明體" w:hint="eastAsia"/>
                <w:spacing w:val="-6"/>
              </w:rPr>
              <w:t xml:space="preserve">7.進一步之萃智工具概觀(Overview of </w:t>
            </w:r>
            <w:proofErr w:type="spellStart"/>
            <w:r w:rsidRPr="00C7167F">
              <w:rPr>
                <w:rFonts w:ascii="新細明體" w:hAnsi="新細明體" w:hint="eastAsia"/>
                <w:spacing w:val="-6"/>
              </w:rPr>
              <w:t>furtherTRIZ</w:t>
            </w:r>
            <w:proofErr w:type="spellEnd"/>
            <w:r w:rsidRPr="00C7167F">
              <w:rPr>
                <w:rFonts w:ascii="新細明體" w:hAnsi="新細明體" w:hint="eastAsia"/>
                <w:spacing w:val="-6"/>
              </w:rPr>
              <w:t xml:space="preserve"> tools) </w:t>
            </w:r>
          </w:p>
          <w:p w:rsidR="00314FC2" w:rsidRPr="00C7167F" w:rsidRDefault="00314FC2" w:rsidP="00314FC2">
            <w:pPr>
              <w:rPr>
                <w:rFonts w:ascii="新細明體" w:hAnsi="新細明體"/>
                <w:spacing w:val="-6"/>
              </w:rPr>
            </w:pPr>
            <w:r w:rsidRPr="00C7167F">
              <w:rPr>
                <w:rFonts w:ascii="新細明體" w:hAnsi="新細明體" w:hint="eastAsia"/>
                <w:spacing w:val="-6"/>
              </w:rPr>
              <w:t>7.1趨勢、簡化、</w:t>
            </w:r>
            <w:proofErr w:type="gramStart"/>
            <w:r w:rsidRPr="00C7167F">
              <w:rPr>
                <w:rFonts w:ascii="新細明體" w:hAnsi="新細明體" w:hint="eastAsia"/>
                <w:spacing w:val="-6"/>
              </w:rPr>
              <w:t>質場分析</w:t>
            </w:r>
            <w:proofErr w:type="gramEnd"/>
            <w:r w:rsidRPr="00C7167F">
              <w:rPr>
                <w:rFonts w:ascii="新細明體" w:hAnsi="新細明體" w:hint="eastAsia"/>
                <w:spacing w:val="-6"/>
              </w:rPr>
              <w:t xml:space="preserve">、功能資料(Trends/Trimming/Su-Field/Function DB) </w:t>
            </w:r>
          </w:p>
          <w:p w:rsidR="00314FC2" w:rsidRPr="00C7167F" w:rsidRDefault="00314FC2" w:rsidP="00314FC2">
            <w:pPr>
              <w:rPr>
                <w:rFonts w:ascii="新細明體" w:hAnsi="新細明體"/>
                <w:spacing w:val="-6"/>
              </w:rPr>
            </w:pPr>
            <w:r w:rsidRPr="00C7167F">
              <w:rPr>
                <w:rFonts w:ascii="新細明體" w:hAnsi="新細明體" w:hint="eastAsia"/>
                <w:spacing w:val="-6"/>
              </w:rPr>
              <w:t>7.2</w:t>
            </w:r>
            <w:proofErr w:type="gramStart"/>
            <w:r w:rsidRPr="00C7167F">
              <w:rPr>
                <w:rFonts w:ascii="新細明體" w:hAnsi="新細明體" w:hint="eastAsia"/>
                <w:spacing w:val="-6"/>
              </w:rPr>
              <w:t>萃</w:t>
            </w:r>
            <w:proofErr w:type="gramEnd"/>
            <w:r w:rsidRPr="00C7167F">
              <w:rPr>
                <w:rFonts w:ascii="新細明體" w:hAnsi="新細明體" w:hint="eastAsia"/>
                <w:spacing w:val="-6"/>
              </w:rPr>
              <w:t>智解決問題模式(</w:t>
            </w:r>
            <w:proofErr w:type="spellStart"/>
            <w:r w:rsidRPr="00C7167F">
              <w:rPr>
                <w:rFonts w:ascii="新細明體" w:hAnsi="新細明體" w:hint="eastAsia"/>
                <w:spacing w:val="-6"/>
              </w:rPr>
              <w:t>TRIZProblem</w:t>
            </w:r>
            <w:proofErr w:type="spellEnd"/>
            <w:r w:rsidRPr="00C7167F">
              <w:rPr>
                <w:rFonts w:ascii="新細明體" w:hAnsi="新細明體" w:hint="eastAsia"/>
                <w:spacing w:val="-6"/>
              </w:rPr>
              <w:t xml:space="preserve"> Solving Model)</w:t>
            </w:r>
          </w:p>
          <w:p w:rsidR="00314FC2" w:rsidRPr="00C7167F" w:rsidRDefault="00314FC2" w:rsidP="00314FC2">
            <w:pPr>
              <w:rPr>
                <w:rFonts w:ascii="新細明體" w:hAnsi="新細明體"/>
                <w:spacing w:val="-6"/>
              </w:rPr>
            </w:pPr>
            <w:r w:rsidRPr="00C7167F">
              <w:rPr>
                <w:rFonts w:ascii="新細明體" w:hAnsi="新細明體" w:hint="eastAsia"/>
                <w:spacing w:val="-6"/>
              </w:rPr>
              <w:t>8.相關組織簡介及與總結</w:t>
            </w:r>
          </w:p>
          <w:p w:rsidR="00314FC2" w:rsidRPr="00C7167F" w:rsidRDefault="00314FC2" w:rsidP="00314FC2">
            <w:pPr>
              <w:rPr>
                <w:rFonts w:ascii="新細明體" w:hAnsi="新細明體"/>
                <w:spacing w:val="-6"/>
              </w:rPr>
            </w:pPr>
            <w:r w:rsidRPr="00C7167F">
              <w:rPr>
                <w:rFonts w:ascii="新細明體" w:hAnsi="新細明體" w:hint="eastAsia"/>
                <w:spacing w:val="-6"/>
              </w:rPr>
              <w:t>9.複習</w:t>
            </w:r>
          </w:p>
          <w:p w:rsidR="00704EB4" w:rsidRPr="00C7167F" w:rsidRDefault="00C7167F" w:rsidP="005B6426">
            <w:pPr>
              <w:rPr>
                <w:rFonts w:ascii="新細明體" w:hAnsi="新細明體"/>
                <w:spacing w:val="-6"/>
                <w:sz w:val="20"/>
                <w:szCs w:val="20"/>
              </w:rPr>
            </w:pPr>
            <w:r w:rsidRPr="00C7167F">
              <w:rPr>
                <w:rFonts w:ascii="新細明體" w:hAnsi="新細明體" w:hint="eastAsia"/>
                <w:spacing w:val="-6"/>
              </w:rPr>
              <w:t>總</w:t>
            </w:r>
            <w:r w:rsidR="005B6426" w:rsidRPr="00C7167F">
              <w:rPr>
                <w:rFonts w:ascii="新細明體" w:hAnsi="新細明體" w:hint="eastAsia"/>
                <w:spacing w:val="-6"/>
              </w:rPr>
              <w:t>時數</w:t>
            </w:r>
            <w:r w:rsidR="005B6426" w:rsidRPr="00C7167F">
              <w:rPr>
                <w:rFonts w:ascii="新細明體" w:hAnsi="新細明體"/>
                <w:spacing w:val="-6"/>
              </w:rPr>
              <w:t xml:space="preserve"> 2</w:t>
            </w:r>
            <w:r w:rsidR="002E33CC" w:rsidRPr="00C7167F">
              <w:rPr>
                <w:rFonts w:ascii="新細明體" w:hAnsi="新細明體" w:hint="eastAsia"/>
                <w:spacing w:val="-6"/>
              </w:rPr>
              <w:t>4</w:t>
            </w:r>
            <w:r w:rsidR="005B6426" w:rsidRPr="00C7167F">
              <w:rPr>
                <w:rFonts w:ascii="新細明體" w:hAnsi="新細明體" w:hint="eastAsia"/>
                <w:spacing w:val="-6"/>
              </w:rPr>
              <w:t>小時</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2C0DC8">
            <w:pPr>
              <w:spacing w:line="0" w:lineRule="atLeast"/>
              <w:jc w:val="center"/>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2C0DC8">
            <w:pPr>
              <w:spacing w:beforeLines="20" w:before="72" w:afterLines="20" w:after="72"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2C0DC8">
            <w:pPr>
              <w:spacing w:beforeLines="50" w:before="18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2C0DC8">
            <w:pPr>
              <w:spacing w:beforeLines="50" w:before="18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2C0DC8">
            <w:pPr>
              <w:spacing w:beforeLines="50" w:before="18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2C0DC8">
            <w:pPr>
              <w:spacing w:beforeLines="50" w:before="18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2C0DC8">
            <w:pPr>
              <w:spacing w:beforeLines="50" w:before="18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D977EF">
            <w:pPr>
              <w:rPr>
                <w:rFonts w:ascii="新細明體" w:hAnsi="新細明體" w:cs="Arial"/>
                <w:b/>
                <w:bCs/>
              </w:rPr>
            </w:pPr>
            <w:r w:rsidRPr="00CC18D4">
              <w:rPr>
                <w:rFonts w:ascii="新細明體" w:hAnsi="新細明體" w:cs="Arial" w:hint="eastAsia"/>
                <w:b/>
                <w:bCs/>
              </w:rPr>
              <w:t>2013/2/9</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Pr="00CC18D4">
              <w:rPr>
                <w:rFonts w:ascii="新細明體" w:hAnsi="新細明體" w:cs="Arial" w:hint="eastAsia"/>
                <w:b/>
                <w:bCs/>
              </w:rPr>
              <w:t>3</w:t>
            </w:r>
            <w:r w:rsidR="005A2AE3" w:rsidRPr="00CC18D4">
              <w:rPr>
                <w:rFonts w:ascii="新細明體" w:hAnsi="新細明體" w:cs="Arial" w:hint="eastAsia"/>
                <w:b/>
                <w:bCs/>
              </w:rPr>
              <w:t>/</w:t>
            </w:r>
            <w:r w:rsidRPr="00CC18D4">
              <w:rPr>
                <w:rFonts w:ascii="新細明體" w:hAnsi="新細明體" w:cs="Arial" w:hint="eastAsia"/>
                <w:b/>
                <w:bCs/>
              </w:rPr>
              <w:t>6</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704EB4">
            <w:pPr>
              <w:rPr>
                <w:rFonts w:ascii="新細明體" w:hAnsi="新細明體" w:cs="Arial"/>
                <w:b/>
                <w:bCs/>
              </w:rPr>
            </w:pPr>
            <w:r w:rsidRPr="00CC18D4">
              <w:rPr>
                <w:rFonts w:ascii="新細明體" w:hAnsi="新細明體" w:cs="Arial" w:hint="eastAsia"/>
                <w:b/>
                <w:bCs/>
              </w:rPr>
              <w:t>2013/3/9，3/10，3/16  (六 08:30~17:30。日09:30~18:30)</w:t>
            </w:r>
          </w:p>
        </w:tc>
      </w:tr>
      <w:tr w:rsidR="00C16D04" w:rsidRPr="00CC18D4" w:rsidTr="002C0DC8">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firstRow="1" w:lastRow="0" w:firstColumn="1" w:lastColumn="0" w:noHBand="0" w:noVBand="1"/>
            </w:tblPr>
            <w:tblGrid>
              <w:gridCol w:w="1559"/>
              <w:gridCol w:w="1403"/>
              <w:gridCol w:w="4820"/>
            </w:tblGrid>
            <w:tr w:rsidR="00C148B5" w:rsidRPr="00CC18D4" w:rsidTr="00314FC2">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4820"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314FC2">
              <w:trPr>
                <w:trHeight w:val="799"/>
              </w:trPr>
              <w:tc>
                <w:tcPr>
                  <w:tcW w:w="1559" w:type="dxa"/>
                  <w:tcBorders>
                    <w:top w:val="nil"/>
                    <w:bottom w:val="dotted" w:sz="4" w:space="0" w:color="auto"/>
                  </w:tcBorders>
                  <w:shd w:val="clear" w:color="auto" w:fill="D1D1D1"/>
                  <w:vAlign w:val="center"/>
                </w:tcPr>
                <w:p w:rsidR="00C148B5" w:rsidRPr="00CC18D4" w:rsidRDefault="002E33CC" w:rsidP="00C148B5">
                  <w:pPr>
                    <w:numPr>
                      <w:ilvl w:val="0"/>
                      <w:numId w:val="2"/>
                    </w:numPr>
                    <w:snapToGrid w:val="0"/>
                    <w:spacing w:line="0" w:lineRule="atLeast"/>
                    <w:rPr>
                      <w:rFonts w:ascii="新細明體" w:hAnsi="新細明體"/>
                      <w:spacing w:val="-6"/>
                      <w:sz w:val="20"/>
                      <w:szCs w:val="20"/>
                    </w:rPr>
                  </w:pPr>
                  <w:r w:rsidRPr="00CC18D4">
                    <w:rPr>
                      <w:rFonts w:ascii="新細明體" w:hAnsi="新細明體" w:hint="eastAsia"/>
                      <w:spacing w:val="-6"/>
                      <w:sz w:val="20"/>
                      <w:szCs w:val="20"/>
                    </w:rPr>
                    <w:t>饒忻</w:t>
                  </w:r>
                  <w:r w:rsidR="00314FC2">
                    <w:rPr>
                      <w:rFonts w:ascii="新細明體" w:hAnsi="新細明體" w:hint="eastAsia"/>
                      <w:spacing w:val="-6"/>
                      <w:sz w:val="20"/>
                      <w:szCs w:val="20"/>
                    </w:rPr>
                    <w:t xml:space="preserve"> 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4820" w:type="dxa"/>
                  <w:tcBorders>
                    <w:top w:val="nil"/>
                    <w:bottom w:val="dotted" w:sz="4" w:space="0" w:color="auto"/>
                  </w:tcBorders>
                  <w:shd w:val="clear" w:color="auto" w:fill="D1D1D1"/>
                  <w:vAlign w:val="center"/>
                </w:tcPr>
                <w:p w:rsidR="00C148B5" w:rsidRPr="00CC18D4" w:rsidRDefault="00314FC2" w:rsidP="00314FC2">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製造系統分析、設施規劃、企業經營模式與電子化、系統性創新、綠色供應鏈管理、檢測站設置最佳化、智慧型代理人協商、製造執行系統(MES)、可程式控制器(PLC)。</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2C0DC8">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vAlign w:val="center"/>
          </w:tcPr>
          <w:p w:rsidR="00C91C2D" w:rsidRPr="00CC18D4" w:rsidRDefault="00C91C2D"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2C0DC8">
            <w:pPr>
              <w:widowControl/>
              <w:snapToGrid w:val="0"/>
              <w:spacing w:line="276" w:lineRule="auto"/>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314FC2" w:rsidRPr="00314FC2">
              <w:rPr>
                <w:rFonts w:ascii="新細明體" w:hAnsi="新細明體" w:cs="新細明體" w:hint="eastAsia"/>
                <w:b/>
                <w:color w:val="FF0000"/>
                <w:kern w:val="0"/>
                <w:sz w:val="28"/>
                <w:szCs w:val="28"/>
              </w:rPr>
              <w:t xml:space="preserve"> 5760-</w:t>
            </w:r>
          </w:p>
          <w:p w:rsidR="00640DCC" w:rsidRPr="00314FC2" w:rsidRDefault="00640DCC" w:rsidP="002C0DC8">
            <w:pPr>
              <w:widowControl/>
              <w:snapToGrid w:val="0"/>
              <w:spacing w:line="276" w:lineRule="auto"/>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314FC2" w:rsidRPr="00314FC2">
              <w:rPr>
                <w:rFonts w:ascii="新細明體" w:hAnsi="新細明體" w:cs="新細明體" w:hint="eastAsia"/>
                <w:b/>
                <w:color w:val="FF0000"/>
                <w:kern w:val="0"/>
                <w:sz w:val="28"/>
                <w:szCs w:val="28"/>
              </w:rPr>
              <w:t>4608-</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314FC2" w:rsidRPr="00314FC2">
              <w:rPr>
                <w:rFonts w:ascii="新細明體" w:hAnsi="新細明體" w:cs="新細明體" w:hint="eastAsia"/>
                <w:b/>
                <w:color w:val="FF0000"/>
                <w:kern w:val="0"/>
                <w:sz w:val="28"/>
                <w:szCs w:val="28"/>
              </w:rPr>
              <w:t>1152-</w:t>
            </w:r>
            <w:r w:rsidRPr="00314FC2">
              <w:rPr>
                <w:rFonts w:ascii="新細明體" w:hAnsi="新細明體" w:cs="新細明體" w:hint="eastAsia"/>
                <w:b/>
                <w:color w:val="FF0000"/>
                <w:kern w:val="0"/>
                <w:sz w:val="28"/>
                <w:szCs w:val="28"/>
              </w:rPr>
              <w:t>）</w:t>
            </w:r>
          </w:p>
          <w:p w:rsidR="004451C2" w:rsidRDefault="00C16D04" w:rsidP="002C0DC8">
            <w:pPr>
              <w:autoSpaceDE w:val="0"/>
              <w:autoSpaceDN w:val="0"/>
              <w:adjustRightInd w:val="0"/>
              <w:spacing w:line="276" w:lineRule="auto"/>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2C0DC8">
            <w:pPr>
              <w:autoSpaceDE w:val="0"/>
              <w:autoSpaceDN w:val="0"/>
              <w:adjustRightInd w:val="0"/>
              <w:spacing w:line="276" w:lineRule="auto"/>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2C0DC8">
            <w:pPr>
              <w:autoSpaceDE w:val="0"/>
              <w:autoSpaceDN w:val="0"/>
              <w:adjustRightInd w:val="0"/>
              <w:spacing w:line="276" w:lineRule="auto"/>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2C0DC8">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vAlign w:val="center"/>
          </w:tcPr>
          <w:p w:rsidR="00C91C2D" w:rsidRPr="00CC18D4" w:rsidRDefault="00C91C2D" w:rsidP="002C0DC8">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2C0DC8">
            <w:pPr>
              <w:autoSpaceDE w:val="0"/>
              <w:autoSpaceDN w:val="0"/>
              <w:adjustRightInd w:val="0"/>
              <w:spacing w:line="276" w:lineRule="auto"/>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2C0DC8">
            <w:pPr>
              <w:autoSpaceDE w:val="0"/>
              <w:autoSpaceDN w:val="0"/>
              <w:adjustRightInd w:val="0"/>
              <w:spacing w:line="276" w:lineRule="auto"/>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2C0DC8">
            <w:pPr>
              <w:autoSpaceDE w:val="0"/>
              <w:autoSpaceDN w:val="0"/>
              <w:adjustRightInd w:val="0"/>
              <w:spacing w:line="276" w:lineRule="auto"/>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spacing w:line="0" w:lineRule="atLeast"/>
              <w:jc w:val="center"/>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2C0DC8">
            <w:pPr>
              <w:snapToGrid w:val="0"/>
              <w:spacing w:line="276" w:lineRule="auto"/>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2C0DC8">
            <w:pPr>
              <w:snapToGrid w:val="0"/>
              <w:spacing w:line="276" w:lineRule="auto"/>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2C0DC8">
            <w:pPr>
              <w:snapToGrid w:val="0"/>
              <w:spacing w:line="276" w:lineRule="auto"/>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2C0DC8">
            <w:pPr>
              <w:snapToGrid w:val="0"/>
              <w:spacing w:line="276" w:lineRule="auto"/>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jc w:val="cente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2C0DC8">
            <w:pPr>
              <w:jc w:val="cente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2C0DC8">
            <w:pPr>
              <w:snapToGrid w:val="0"/>
              <w:spacing w:line="276" w:lineRule="auto"/>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2C0DC8">
            <w:pPr>
              <w:snapToGrid w:val="0"/>
              <w:spacing w:line="276" w:lineRule="auto"/>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2C0DC8">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vAlign w:val="center"/>
          </w:tcPr>
          <w:p w:rsidR="00C16D04" w:rsidRPr="00CC18D4" w:rsidRDefault="00C16D04" w:rsidP="002C0DC8">
            <w:pPr>
              <w:jc w:val="cente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2C0DC8">
            <w:pPr>
              <w:jc w:val="cente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2C0DC8">
            <w:pPr>
              <w:snapToGrid w:val="0"/>
              <w:spacing w:line="276" w:lineRule="auto"/>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2C0DC8">
            <w:pPr>
              <w:snapToGrid w:val="0"/>
              <w:spacing w:line="276" w:lineRule="auto"/>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2C0DC8">
            <w:pPr>
              <w:snapToGrid w:val="0"/>
              <w:spacing w:line="276" w:lineRule="auto"/>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2C0DC8">
            <w:pPr>
              <w:snapToGrid w:val="0"/>
              <w:spacing w:line="276" w:lineRule="auto"/>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2C0DC8">
            <w:pPr>
              <w:snapToGrid w:val="0"/>
              <w:spacing w:line="276" w:lineRule="auto"/>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2C0DC8">
            <w:pPr>
              <w:spacing w:line="276" w:lineRule="auto"/>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2C0DC8">
      <w:pPr>
        <w:pStyle w:val="a3"/>
        <w:spacing w:line="276" w:lineRule="auto"/>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2C0DC8">
      <w:pPr>
        <w:numPr>
          <w:ilvl w:val="0"/>
          <w:numId w:val="10"/>
        </w:numPr>
        <w:snapToGrid w:val="0"/>
        <w:spacing w:line="276" w:lineRule="auto"/>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2C0DC8">
      <w:pPr>
        <w:snapToGrid w:val="0"/>
        <w:spacing w:line="276" w:lineRule="auto"/>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2C0DC8">
      <w:pPr>
        <w:snapToGrid w:val="0"/>
        <w:spacing w:line="276" w:lineRule="auto"/>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2C0DC8">
      <w:pPr>
        <w:snapToGrid w:val="0"/>
        <w:spacing w:line="276" w:lineRule="auto"/>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EC2995" w:rsidRPr="002C0DC8" w:rsidRDefault="00F6032D" w:rsidP="002C0DC8">
      <w:pPr>
        <w:snapToGrid w:val="0"/>
        <w:spacing w:line="276" w:lineRule="auto"/>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86" w:type="dxa"/>
        <w:jc w:val="center"/>
        <w:tblInd w:w="-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2520"/>
        <w:gridCol w:w="180"/>
        <w:gridCol w:w="554"/>
        <w:gridCol w:w="706"/>
        <w:gridCol w:w="720"/>
        <w:gridCol w:w="720"/>
        <w:gridCol w:w="3600"/>
      </w:tblGrid>
      <w:tr w:rsidR="002E33CC" w:rsidRPr="00CC18D4" w:rsidTr="002C0DC8">
        <w:trPr>
          <w:cantSplit/>
          <w:trHeight w:val="340"/>
          <w:jc w:val="center"/>
        </w:trPr>
        <w:tc>
          <w:tcPr>
            <w:tcW w:w="10486"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proofErr w:type="gramStart"/>
            <w:r w:rsidRPr="00CC18D4">
              <w:rPr>
                <w:rFonts w:ascii="新細明體" w:hAnsi="新細明體" w:hint="eastAsia"/>
                <w:b/>
                <w:color w:val="000000"/>
                <w:spacing w:val="46"/>
                <w:sz w:val="28"/>
                <w:szCs w:val="28"/>
              </w:rPr>
              <w:t>萃</w:t>
            </w:r>
            <w:proofErr w:type="gramEnd"/>
            <w:r w:rsidRPr="00CC18D4">
              <w:rPr>
                <w:rFonts w:ascii="新細明體" w:hAnsi="新細明體" w:hint="eastAsia"/>
                <w:b/>
                <w:color w:val="000000"/>
                <w:spacing w:val="46"/>
                <w:sz w:val="28"/>
                <w:szCs w:val="28"/>
              </w:rPr>
              <w:t>智創新應用班</w:t>
            </w:r>
          </w:p>
        </w:tc>
      </w:tr>
      <w:tr w:rsidR="00A416E8" w:rsidRPr="00CC18D4" w:rsidTr="002C0DC8">
        <w:trPr>
          <w:cantSplit/>
          <w:trHeight w:val="454"/>
          <w:jc w:val="center"/>
        </w:trPr>
        <w:tc>
          <w:tcPr>
            <w:tcW w:w="4006"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C0DC8">
        <w:trPr>
          <w:cantSplit/>
          <w:trHeight w:val="454"/>
          <w:jc w:val="center"/>
        </w:trPr>
        <w:tc>
          <w:tcPr>
            <w:tcW w:w="6166"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C0DC8">
        <w:trPr>
          <w:cantSplit/>
          <w:trHeight w:val="454"/>
          <w:jc w:val="center"/>
        </w:trPr>
        <w:tc>
          <w:tcPr>
            <w:tcW w:w="6166"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C0DC8">
        <w:trPr>
          <w:cantSplit/>
          <w:trHeight w:val="454"/>
          <w:jc w:val="center"/>
        </w:trPr>
        <w:tc>
          <w:tcPr>
            <w:tcW w:w="6166"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C0DC8">
        <w:trPr>
          <w:cantSplit/>
          <w:trHeight w:val="454"/>
          <w:jc w:val="center"/>
        </w:trPr>
        <w:tc>
          <w:tcPr>
            <w:tcW w:w="6166"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C0DC8">
        <w:trPr>
          <w:cantSplit/>
          <w:trHeight w:val="454"/>
          <w:jc w:val="center"/>
        </w:trPr>
        <w:tc>
          <w:tcPr>
            <w:tcW w:w="10486"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C0DC8">
        <w:trPr>
          <w:cantSplit/>
          <w:trHeight w:val="454"/>
          <w:jc w:val="center"/>
        </w:trPr>
        <w:tc>
          <w:tcPr>
            <w:tcW w:w="4740"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C0DC8">
        <w:trPr>
          <w:cantSplit/>
          <w:trHeight w:val="340"/>
          <w:jc w:val="center"/>
        </w:trPr>
        <w:tc>
          <w:tcPr>
            <w:tcW w:w="1486"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C0DC8">
        <w:trPr>
          <w:cantSplit/>
          <w:trHeight w:val="340"/>
          <w:jc w:val="center"/>
        </w:trPr>
        <w:tc>
          <w:tcPr>
            <w:tcW w:w="1486"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C0DC8">
        <w:trPr>
          <w:cantSplit/>
          <w:trHeight w:val="340"/>
          <w:jc w:val="center"/>
        </w:trPr>
        <w:tc>
          <w:tcPr>
            <w:tcW w:w="1486"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C0DC8">
        <w:trPr>
          <w:cantSplit/>
          <w:trHeight w:val="1293"/>
          <w:jc w:val="center"/>
        </w:trPr>
        <w:tc>
          <w:tcPr>
            <w:tcW w:w="10486"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CC18D4" w:rsidRDefault="00A416E8" w:rsidP="003B6C52">
            <w:pPr>
              <w:pStyle w:val="5"/>
              <w:spacing w:line="0" w:lineRule="atLeast"/>
              <w:ind w:leftChars="0" w:left="0"/>
              <w:rPr>
                <w:rFonts w:ascii="新細明體" w:hAnsi="新細明體" w:cs="Arial"/>
                <w:b w:val="0"/>
                <w:sz w:val="20"/>
                <w:szCs w:val="20"/>
              </w:rPr>
            </w:pPr>
            <w:r w:rsidRPr="00CC18D4">
              <w:rPr>
                <w:rFonts w:ascii="新細明體" w:hAnsi="新細明體" w:cs="Arial" w:hint="eastAsia"/>
                <w:b w:val="0"/>
                <w:sz w:val="20"/>
                <w:szCs w:val="20"/>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1"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1"/>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C0DC8">
        <w:trPr>
          <w:cantSplit/>
          <w:trHeight w:val="225"/>
          <w:jc w:val="center"/>
        </w:trPr>
        <w:tc>
          <w:tcPr>
            <w:tcW w:w="5446"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CC18D4" w:rsidRDefault="00A416E8" w:rsidP="003B6C52">
            <w:pPr>
              <w:pStyle w:val="5"/>
              <w:spacing w:line="240" w:lineRule="auto"/>
              <w:ind w:leftChars="0" w:left="0"/>
              <w:rPr>
                <w:rFonts w:ascii="新細明體" w:hAnsi="新細明體"/>
                <w:b w:val="0"/>
                <w:sz w:val="20"/>
                <w:szCs w:val="20"/>
              </w:rPr>
            </w:pPr>
            <w:r w:rsidRPr="00CC18D4">
              <w:rPr>
                <w:rFonts w:ascii="新細明體" w:hAnsi="新細明體" w:hint="eastAsia"/>
                <w:b w:val="0"/>
                <w:sz w:val="20"/>
                <w:szCs w:val="20"/>
              </w:rPr>
              <w:t>統一編號:</w:t>
            </w:r>
          </w:p>
        </w:tc>
      </w:tr>
      <w:tr w:rsidR="00A416E8" w:rsidRPr="00CC18D4" w:rsidTr="002C0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86"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C0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86"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2C0DC8" w:rsidRDefault="00A416E8" w:rsidP="002C0DC8">
            <w:pPr>
              <w:snapToGrid w:val="0"/>
              <w:spacing w:line="360" w:lineRule="auto"/>
              <w:jc w:val="both"/>
              <w:rPr>
                <w:rFonts w:ascii="新細明體" w:hAnsi="新細明體"/>
                <w:b/>
                <w:bCs/>
                <w:color w:val="111111"/>
              </w:rPr>
            </w:pPr>
            <w:r w:rsidRPr="002C0DC8">
              <w:rPr>
                <w:rFonts w:ascii="新細明體" w:hAnsi="新細明體" w:hint="eastAsia"/>
                <w:b/>
                <w:bCs/>
                <w:color w:val="111111"/>
              </w:rPr>
              <w:t>新竹現場</w:t>
            </w:r>
          </w:p>
          <w:p w:rsidR="00314FC2" w:rsidRPr="00314FC2" w:rsidRDefault="00314FC2" w:rsidP="002C0DC8">
            <w:pPr>
              <w:snapToGrid w:val="0"/>
              <w:spacing w:line="360" w:lineRule="auto"/>
              <w:jc w:val="both"/>
              <w:rPr>
                <w:rFonts w:ascii="新細明體" w:hAnsi="新細明體"/>
                <w:bCs/>
                <w:color w:val="111111"/>
              </w:rPr>
            </w:pPr>
            <w:r w:rsidRPr="00314FC2">
              <w:rPr>
                <w:rFonts w:ascii="新細明體" w:hAnsi="新細明體" w:hint="eastAsia"/>
                <w:bCs/>
                <w:color w:val="111111"/>
              </w:rPr>
              <w:t xml:space="preserve">2013/3/9，3/10，3/16  </w:t>
            </w:r>
          </w:p>
          <w:p w:rsidR="0046503A" w:rsidRPr="00CC18D4" w:rsidRDefault="00314FC2" w:rsidP="002C0DC8">
            <w:pPr>
              <w:snapToGrid w:val="0"/>
              <w:spacing w:line="360" w:lineRule="auto"/>
              <w:jc w:val="both"/>
              <w:rPr>
                <w:rFonts w:ascii="新細明體" w:hAnsi="新細明體"/>
                <w:bCs/>
                <w:color w:val="111111"/>
                <w:sz w:val="20"/>
                <w:szCs w:val="20"/>
              </w:rPr>
            </w:pPr>
            <w:r w:rsidRPr="00314FC2">
              <w:rPr>
                <w:rFonts w:ascii="新細明體" w:hAnsi="新細明體" w:hint="eastAsia"/>
                <w:bCs/>
                <w:color w:val="111111"/>
              </w:rPr>
              <w:t>(</w:t>
            </w:r>
            <w:r w:rsidR="002C0DC8">
              <w:rPr>
                <w:rFonts w:ascii="新細明體" w:hAnsi="新細明體" w:hint="eastAsia"/>
                <w:bCs/>
                <w:color w:val="111111"/>
              </w:rPr>
              <w:t xml:space="preserve"> </w:t>
            </w:r>
            <w:r w:rsidRPr="00314FC2">
              <w:rPr>
                <w:rFonts w:ascii="新細明體" w:hAnsi="新細明體" w:hint="eastAsia"/>
                <w:bCs/>
                <w:color w:val="111111"/>
              </w:rPr>
              <w:t>六 08:30~17:30</w:t>
            </w:r>
            <w:r w:rsidR="002C0DC8">
              <w:rPr>
                <w:rFonts w:ascii="新細明體" w:hAnsi="新細明體" w:hint="eastAsia"/>
                <w:bCs/>
                <w:color w:val="111111"/>
              </w:rPr>
              <w:t>、</w:t>
            </w:r>
            <w:r w:rsidRPr="00314FC2">
              <w:rPr>
                <w:rFonts w:ascii="新細明體" w:hAnsi="新細明體" w:hint="eastAsia"/>
                <w:bCs/>
                <w:color w:val="111111"/>
              </w:rPr>
              <w:t>日09:30~18:30</w:t>
            </w:r>
            <w:r w:rsidR="002C0DC8">
              <w:rPr>
                <w:rFonts w:ascii="新細明體" w:hAnsi="新細明體" w:hint="eastAsia"/>
                <w:bCs/>
                <w:color w:val="111111"/>
              </w:rPr>
              <w:t xml:space="preserve"> </w:t>
            </w:r>
            <w:r w:rsidRPr="00314FC2">
              <w:rPr>
                <w:rFonts w:ascii="新細明體" w:hAnsi="新細明體" w:hint="eastAsia"/>
                <w:bCs/>
                <w:color w:val="111111"/>
              </w:rPr>
              <w:t>)</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Pr="002C0DC8" w:rsidRDefault="00E41FE5" w:rsidP="002C0DC8">
            <w:pPr>
              <w:widowControl/>
              <w:snapToGrid w:val="0"/>
              <w:spacing w:line="360" w:lineRule="auto"/>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$5760</w:t>
            </w:r>
            <w:r w:rsidRPr="00CC18D4">
              <w:rPr>
                <w:rFonts w:ascii="新細明體" w:hAnsi="新細明體" w:hint="eastAsia"/>
                <w:b/>
                <w:bCs/>
                <w:color w:val="FF0000"/>
              </w:rPr>
              <w:t>元</w:t>
            </w:r>
          </w:p>
          <w:p w:rsidR="00E41FE5" w:rsidRPr="00D85ACB" w:rsidRDefault="00E41FE5" w:rsidP="002C0DC8">
            <w:pPr>
              <w:widowControl/>
              <w:snapToGrid w:val="0"/>
              <w:spacing w:line="360" w:lineRule="auto"/>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2C0DC8">
            <w:pPr>
              <w:widowControl/>
              <w:snapToGrid w:val="0"/>
              <w:spacing w:line="360" w:lineRule="auto"/>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314FC2" w:rsidRPr="00D85ACB">
              <w:rPr>
                <w:rFonts w:ascii="新細明體" w:hAnsi="新細明體" w:cs="新細明體" w:hint="eastAsia"/>
                <w:color w:val="000000"/>
                <w:kern w:val="0"/>
                <w:sz w:val="20"/>
                <w:szCs w:val="20"/>
              </w:rPr>
              <w:t>4608</w:t>
            </w:r>
            <w:r w:rsidR="00EC2995" w:rsidRPr="00D85ACB">
              <w:rPr>
                <w:rFonts w:ascii="新細明體" w:hAnsi="新細明體" w:cs="新細明體" w:hint="eastAsia"/>
                <w:color w:val="000000"/>
                <w:kern w:val="0"/>
                <w:sz w:val="20"/>
                <w:szCs w:val="20"/>
              </w:rPr>
              <w:t>，參訓學員自行負擔</w:t>
            </w:r>
            <w:r w:rsidR="00EC2995" w:rsidRPr="002C0DC8">
              <w:rPr>
                <w:rFonts w:ascii="新細明體" w:hAnsi="新細明體" w:cs="新細明體" w:hint="eastAsia"/>
                <w:b/>
                <w:color w:val="FF0000"/>
                <w:kern w:val="0"/>
                <w:sz w:val="20"/>
                <w:szCs w:val="20"/>
              </w:rPr>
              <w:t>$</w:t>
            </w:r>
            <w:r w:rsidR="00314FC2" w:rsidRPr="002C0DC8">
              <w:rPr>
                <w:rFonts w:ascii="新細明體" w:hAnsi="新細明體" w:cs="新細明體" w:hint="eastAsia"/>
                <w:b/>
                <w:color w:val="FF0000"/>
                <w:kern w:val="0"/>
                <w:sz w:val="20"/>
                <w:szCs w:val="20"/>
              </w:rPr>
              <w:t>1152</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79" w:rsidRDefault="00503E79">
      <w:r>
        <w:separator/>
      </w:r>
    </w:p>
  </w:endnote>
  <w:endnote w:type="continuationSeparator" w:id="0">
    <w:p w:rsidR="00503E79" w:rsidRDefault="0050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0" w:rsidRDefault="00C723C0" w:rsidP="00522C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23C0" w:rsidRDefault="00C723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B0" w:rsidRPr="00940CB0" w:rsidRDefault="00940CB0" w:rsidP="00940CB0">
    <w:pPr>
      <w:pStyle w:val="a8"/>
      <w:jc w:val="right"/>
    </w:pPr>
    <w:proofErr w:type="gramStart"/>
    <w:r>
      <w:rPr>
        <w:rFonts w:hint="eastAsia"/>
      </w:rPr>
      <w:t>［</w:t>
    </w:r>
    <w:proofErr w:type="gramEnd"/>
    <w:r w:rsidR="00AC6419">
      <w:rPr>
        <w:rFonts w:hint="eastAsia"/>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79" w:rsidRDefault="00503E79">
      <w:r>
        <w:separator/>
      </w:r>
    </w:p>
  </w:footnote>
  <w:footnote w:type="continuationSeparator" w:id="0">
    <w:p w:rsidR="00503E79" w:rsidRDefault="0050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5D" w:rsidRDefault="002C0DC8">
    <w:pPr>
      <w:pStyle w:val="ab"/>
    </w:pPr>
    <w:r>
      <w:rPr>
        <w:noProof/>
      </w:rPr>
      <w:pict>
        <v:rect id="_x0000_s2078" style="position:absolute;margin-left:-13.35pt;margin-top:13.5pt;width:566.25pt;height:813.75pt;z-index:-25165875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E4" w:rsidRDefault="00E408E4" w:rsidP="00E408E4">
    <w:pPr>
      <w:pStyle w:val="ab"/>
      <w:ind w:firstLineChars="200" w:firstLine="400"/>
    </w:pPr>
    <w:r>
      <w:rPr>
        <w:rFonts w:hint="eastAsia"/>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79">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C7F"/>
    <w:rsid w:val="00000A8B"/>
    <w:rsid w:val="00007433"/>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0DC8"/>
    <w:rsid w:val="002C6ED4"/>
    <w:rsid w:val="002C7655"/>
    <w:rsid w:val="002D186D"/>
    <w:rsid w:val="002E33CC"/>
    <w:rsid w:val="002F009B"/>
    <w:rsid w:val="002F7749"/>
    <w:rsid w:val="003034AC"/>
    <w:rsid w:val="00304DB8"/>
    <w:rsid w:val="00311D84"/>
    <w:rsid w:val="00314FC2"/>
    <w:rsid w:val="00316D00"/>
    <w:rsid w:val="00317ECB"/>
    <w:rsid w:val="00317F05"/>
    <w:rsid w:val="00325C6B"/>
    <w:rsid w:val="00343F59"/>
    <w:rsid w:val="00347C91"/>
    <w:rsid w:val="0035368C"/>
    <w:rsid w:val="003643BB"/>
    <w:rsid w:val="00375D88"/>
    <w:rsid w:val="00384C09"/>
    <w:rsid w:val="00395A0D"/>
    <w:rsid w:val="00396E17"/>
    <w:rsid w:val="003A1C68"/>
    <w:rsid w:val="003B1792"/>
    <w:rsid w:val="003B6C52"/>
    <w:rsid w:val="003C08B8"/>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E79"/>
    <w:rsid w:val="0050597C"/>
    <w:rsid w:val="005101CC"/>
    <w:rsid w:val="005132F6"/>
    <w:rsid w:val="00517C16"/>
    <w:rsid w:val="005204DD"/>
    <w:rsid w:val="00520D94"/>
    <w:rsid w:val="0052198C"/>
    <w:rsid w:val="00522C5E"/>
    <w:rsid w:val="00527FAD"/>
    <w:rsid w:val="0053323B"/>
    <w:rsid w:val="005354C7"/>
    <w:rsid w:val="00536585"/>
    <w:rsid w:val="0054162A"/>
    <w:rsid w:val="00554C55"/>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712ED"/>
    <w:rsid w:val="00671982"/>
    <w:rsid w:val="00671AD1"/>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615B2"/>
    <w:rsid w:val="007630E0"/>
    <w:rsid w:val="00765DB0"/>
    <w:rsid w:val="00773568"/>
    <w:rsid w:val="00782E96"/>
    <w:rsid w:val="00791148"/>
    <w:rsid w:val="0079628E"/>
    <w:rsid w:val="007A431F"/>
    <w:rsid w:val="007A6CC7"/>
    <w:rsid w:val="007B3CA8"/>
    <w:rsid w:val="007C6858"/>
    <w:rsid w:val="007C72F5"/>
    <w:rsid w:val="007D4438"/>
    <w:rsid w:val="007F783A"/>
    <w:rsid w:val="00811DCB"/>
    <w:rsid w:val="00814811"/>
    <w:rsid w:val="00820D6D"/>
    <w:rsid w:val="00834784"/>
    <w:rsid w:val="00835B34"/>
    <w:rsid w:val="00837604"/>
    <w:rsid w:val="008379BE"/>
    <w:rsid w:val="00840086"/>
    <w:rsid w:val="008442F2"/>
    <w:rsid w:val="00845D08"/>
    <w:rsid w:val="00846300"/>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167F"/>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7986"/>
    <w:rsid w:val="00D10247"/>
    <w:rsid w:val="00D14420"/>
    <w:rsid w:val="00D21E7F"/>
    <w:rsid w:val="00D25679"/>
    <w:rsid w:val="00D37A4C"/>
    <w:rsid w:val="00D40616"/>
    <w:rsid w:val="00D43619"/>
    <w:rsid w:val="00D706E9"/>
    <w:rsid w:val="00D71F74"/>
    <w:rsid w:val="00D75913"/>
    <w:rsid w:val="00D85ACB"/>
    <w:rsid w:val="00D90AB8"/>
    <w:rsid w:val="00D94331"/>
    <w:rsid w:val="00D977EF"/>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79">
      <o:colormru v:ext="edit" colors="#ffdc6d,#ffeca7,#fff4a3,#ffdaa3,#f3e6d9,#e4e0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ssi.org.t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microsoft.com/office/2007/relationships/stylesWithEffects" Target="stylesWithEffect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761E-C8FE-4188-991B-FD54741B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AICI04-PC</cp:lastModifiedBy>
  <cp:revision>3</cp:revision>
  <dcterms:created xsi:type="dcterms:W3CDTF">2012-12-05T06:35:00Z</dcterms:created>
  <dcterms:modified xsi:type="dcterms:W3CDTF">2012-12-06T01:44:00Z</dcterms:modified>
</cp:coreProperties>
</file>